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eastAsia="仿宋" w:cs="仿宋"/>
          <w:kern w:val="0"/>
          <w:sz w:val="32"/>
          <w:szCs w:val="32"/>
        </w:rPr>
      </w:pPr>
      <w:bookmarkStart w:id="0" w:name="_GoBack"/>
      <w:bookmarkEnd w:id="0"/>
      <w:r>
        <w:rPr>
          <w:rFonts w:hint="eastAsia" w:ascii="黑体" w:hAnsi="黑体" w:eastAsia="黑体"/>
          <w:kern w:val="0"/>
          <w:sz w:val="32"/>
          <w:szCs w:val="44"/>
        </w:rPr>
        <w:t>附件1</w:t>
      </w:r>
    </w:p>
    <w:p>
      <w:pPr>
        <w:pStyle w:val="2"/>
        <w:keepNext w:val="0"/>
        <w:keepLines w:val="0"/>
        <w:spacing w:before="0" w:after="0" w:line="240" w:lineRule="auto"/>
        <w:jc w:val="center"/>
        <w:rPr>
          <w:rFonts w:hint="eastAsia" w:ascii="宋体" w:hAnsi="宋体" w:cs="宋体"/>
          <w:bCs w:val="0"/>
          <w:kern w:val="2"/>
        </w:rPr>
      </w:pPr>
      <w:r>
        <w:rPr>
          <w:rFonts w:hint="eastAsia" w:ascii="宋体" w:hAnsi="宋体" w:cs="宋体"/>
          <w:bCs w:val="0"/>
          <w:kern w:val="2"/>
        </w:rPr>
        <w:t>《郑州商品交易所标准仓单管理办法》</w:t>
      </w:r>
    </w:p>
    <w:p>
      <w:pPr>
        <w:pStyle w:val="2"/>
        <w:keepNext w:val="0"/>
        <w:keepLines w:val="0"/>
        <w:spacing w:before="0" w:after="0" w:line="240" w:lineRule="auto"/>
        <w:jc w:val="center"/>
        <w:rPr>
          <w:rFonts w:ascii="宋体" w:hAnsi="宋体" w:cs="宋体"/>
          <w:bCs w:val="0"/>
          <w:kern w:val="2"/>
        </w:rPr>
      </w:pPr>
      <w:r>
        <w:rPr>
          <w:rFonts w:hint="eastAsia" w:ascii="宋体" w:hAnsi="宋体" w:cs="宋体"/>
          <w:bCs w:val="0"/>
          <w:kern w:val="2"/>
        </w:rPr>
        <w:t>修订案</w:t>
      </w:r>
    </w:p>
    <w:p>
      <w:pPr>
        <w:jc w:val="left"/>
        <w:rPr>
          <w:rFonts w:hint="eastAsia" w:ascii="楷体" w:hAnsi="楷体" w:eastAsia="楷体" w:cs="楷体"/>
          <w:sz w:val="28"/>
          <w:szCs w:val="28"/>
        </w:rPr>
      </w:pPr>
      <w:r>
        <w:rPr>
          <w:rFonts w:hint="eastAsia" w:ascii="楷体" w:hAnsi="楷体" w:eastAsia="楷体" w:cs="楷体"/>
          <w:kern w:val="0"/>
          <w:sz w:val="28"/>
          <w:szCs w:val="28"/>
        </w:rPr>
        <w:t>（</w:t>
      </w:r>
      <w:r>
        <w:rPr>
          <w:rFonts w:hint="eastAsia" w:ascii="楷体" w:hAnsi="楷体" w:eastAsia="楷体" w:cs="楷体"/>
          <w:sz w:val="28"/>
          <w:szCs w:val="28"/>
        </w:rPr>
        <w:t>202</w:t>
      </w:r>
      <w:r>
        <w:rPr>
          <w:rFonts w:hint="eastAsia" w:ascii="楷体" w:hAnsi="楷体" w:eastAsia="楷体" w:cs="楷体"/>
          <w:sz w:val="28"/>
          <w:szCs w:val="28"/>
          <w:lang w:val="en-US" w:eastAsia="zh-CN"/>
        </w:rPr>
        <w:t>4</w:t>
      </w:r>
      <w:r>
        <w:rPr>
          <w:rFonts w:hint="eastAsia" w:ascii="楷体" w:hAnsi="楷体" w:eastAsia="楷体" w:cs="楷体"/>
          <w:sz w:val="28"/>
          <w:szCs w:val="28"/>
        </w:rPr>
        <w:t>年</w:t>
      </w:r>
      <w:r>
        <w:rPr>
          <w:rFonts w:hint="eastAsia" w:ascii="楷体" w:hAnsi="楷体" w:eastAsia="楷体" w:cs="楷体"/>
          <w:sz w:val="28"/>
          <w:szCs w:val="28"/>
          <w:lang w:val="en-US" w:eastAsia="zh-CN"/>
        </w:rPr>
        <w:t>12</w:t>
      </w:r>
      <w:r>
        <w:rPr>
          <w:rFonts w:hint="eastAsia" w:ascii="楷体" w:hAnsi="楷体" w:eastAsia="楷体" w:cs="楷体"/>
          <w:sz w:val="28"/>
          <w:szCs w:val="28"/>
        </w:rPr>
        <w:t>月</w:t>
      </w:r>
      <w:r>
        <w:rPr>
          <w:rFonts w:hint="eastAsia" w:ascii="楷体" w:hAnsi="楷体" w:eastAsia="楷体" w:cs="楷体"/>
          <w:sz w:val="28"/>
          <w:szCs w:val="28"/>
          <w:lang w:val="en-US" w:eastAsia="zh-CN"/>
        </w:rPr>
        <w:t>2</w:t>
      </w:r>
      <w:r>
        <w:rPr>
          <w:rFonts w:hint="eastAsia" w:ascii="楷体" w:hAnsi="楷体" w:eastAsia="楷体" w:cs="楷体"/>
          <w:sz w:val="28"/>
          <w:szCs w:val="28"/>
        </w:rPr>
        <w:t>日郑州商品交易所第八届理事会第</w:t>
      </w:r>
      <w:r>
        <w:rPr>
          <w:rFonts w:hint="eastAsia" w:ascii="楷体" w:hAnsi="楷体" w:eastAsia="楷体" w:cs="楷体"/>
          <w:sz w:val="28"/>
          <w:szCs w:val="28"/>
          <w:lang w:eastAsia="zh-CN"/>
        </w:rPr>
        <w:t>十四</w:t>
      </w:r>
      <w:r>
        <w:rPr>
          <w:rFonts w:hint="eastAsia" w:ascii="楷体" w:hAnsi="楷体" w:eastAsia="楷体" w:cs="楷体"/>
          <w:sz w:val="28"/>
          <w:szCs w:val="28"/>
        </w:rPr>
        <w:t>次会议审议通过，自发布之日起施行）</w:t>
      </w:r>
    </w:p>
    <w:p>
      <w:pPr>
        <w:ind w:firstLine="640" w:firstLineChars="200"/>
        <w:rPr>
          <w:rFonts w:hint="eastAsia" w:ascii="仿宋" w:hAnsi="仿宋" w:eastAsia="仿宋" w:cs="仿宋"/>
          <w:sz w:val="32"/>
          <w:szCs w:val="32"/>
        </w:rPr>
      </w:pPr>
    </w:p>
    <w:p>
      <w:pPr>
        <w:ind w:firstLine="640" w:firstLineChars="200"/>
        <w:rPr>
          <w:rFonts w:ascii="仿宋" w:hAnsi="仿宋" w:eastAsia="仿宋" w:cs="仿宋"/>
          <w:sz w:val="32"/>
          <w:szCs w:val="32"/>
        </w:rPr>
      </w:pPr>
      <w:r>
        <w:rPr>
          <w:rFonts w:hint="eastAsia" w:ascii="仿宋" w:hAnsi="仿宋" w:eastAsia="仿宋" w:cs="仿宋"/>
          <w:sz w:val="32"/>
          <w:szCs w:val="32"/>
        </w:rPr>
        <w:t>将《</w:t>
      </w:r>
      <w:r>
        <w:rPr>
          <w:rFonts w:eastAsia="仿宋"/>
          <w:sz w:val="32"/>
          <w:szCs w:val="32"/>
        </w:rPr>
        <w:t>郑州商品交易所</w:t>
      </w:r>
      <w:r>
        <w:rPr>
          <w:rFonts w:hint="eastAsia" w:eastAsia="仿宋"/>
          <w:sz w:val="32"/>
          <w:szCs w:val="32"/>
        </w:rPr>
        <w:t>标准仓单管理办法</w:t>
      </w:r>
      <w:r>
        <w:rPr>
          <w:rFonts w:hint="eastAsia" w:ascii="仿宋" w:hAnsi="仿宋" w:eastAsia="仿宋" w:cs="仿宋"/>
          <w:sz w:val="32"/>
          <w:szCs w:val="32"/>
        </w:rPr>
        <w:t>》第八条修改为：“会员或者客户使用标准仓单向</w:t>
      </w:r>
      <w:r>
        <w:rPr>
          <w:rFonts w:hint="eastAsia" w:ascii="仿宋" w:hAnsi="仿宋" w:eastAsia="仿宋" w:cs="仿宋"/>
          <w:sz w:val="32"/>
          <w:szCs w:val="32"/>
          <w:lang w:eastAsia="zh-CN"/>
        </w:rPr>
        <w:t>银行</w:t>
      </w:r>
      <w:r>
        <w:rPr>
          <w:rFonts w:hint="eastAsia" w:ascii="仿宋" w:hAnsi="仿宋" w:eastAsia="仿宋" w:cs="仿宋"/>
          <w:sz w:val="32"/>
          <w:szCs w:val="32"/>
        </w:rPr>
        <w:t>等第三方提供担保的，应当在交易所办理标准仓单质</w:t>
      </w:r>
      <w:r>
        <w:rPr>
          <w:rFonts w:hint="eastAsia" w:ascii="仿宋" w:hAnsi="仿宋" w:eastAsia="仿宋" w:cs="仿宋"/>
          <w:sz w:val="32"/>
          <w:szCs w:val="32"/>
          <w:lang w:eastAsia="zh-CN"/>
        </w:rPr>
        <w:t>权</w:t>
      </w:r>
      <w:r>
        <w:rPr>
          <w:rFonts w:hint="eastAsia" w:ascii="仿宋" w:hAnsi="仿宋" w:eastAsia="仿宋" w:cs="仿宋"/>
          <w:sz w:val="32"/>
          <w:szCs w:val="32"/>
        </w:rPr>
        <w:t>登记手续。未经交易所办理质</w:t>
      </w:r>
      <w:r>
        <w:rPr>
          <w:rFonts w:hint="eastAsia" w:ascii="仿宋" w:hAnsi="仿宋" w:eastAsia="仿宋" w:cs="仿宋"/>
          <w:sz w:val="32"/>
          <w:szCs w:val="32"/>
          <w:lang w:eastAsia="zh-CN"/>
        </w:rPr>
        <w:t>权</w:t>
      </w:r>
      <w:r>
        <w:rPr>
          <w:rFonts w:hint="eastAsia" w:ascii="仿宋" w:hAnsi="仿宋" w:eastAsia="仿宋" w:cs="仿宋"/>
          <w:sz w:val="32"/>
          <w:szCs w:val="32"/>
        </w:rPr>
        <w:t>登记的，不得约束其他会员或者客户等第三人。”</w:t>
      </w:r>
    </w:p>
    <w:p>
      <w:pPr>
        <w:jc w:val="center"/>
        <w:rPr>
          <w:rFonts w:hint="eastAsia" w:ascii="Times" w:hAnsi="Times" w:eastAsia="方正小标宋简体"/>
          <w:bCs/>
          <w:kern w:val="44"/>
          <w:sz w:val="44"/>
          <w:szCs w:val="44"/>
        </w:rPr>
        <w:sectPr>
          <w:footerReference r:id="rId3" w:type="default"/>
          <w:pgSz w:w="11906" w:h="16838"/>
          <w:pgMar w:top="1440" w:right="1800" w:bottom="1440" w:left="1800" w:header="720" w:footer="720" w:gutter="0"/>
          <w:pgBorders>
            <w:top w:val="none" w:sz="0" w:space="0"/>
            <w:left w:val="none" w:sz="0" w:space="0"/>
            <w:bottom w:val="none" w:sz="0" w:space="0"/>
            <w:right w:val="none" w:sz="0" w:space="0"/>
          </w:pgBorders>
          <w:pgNumType w:fmt="decimal"/>
          <w:cols w:space="720" w:num="1"/>
          <w:docGrid w:type="lines" w:linePitch="312" w:charSpace="0"/>
        </w:sectPr>
      </w:pPr>
    </w:p>
    <w:p>
      <w:pPr>
        <w:jc w:val="center"/>
        <w:rPr>
          <w:rFonts w:hint="eastAsia" w:ascii="宋体" w:hAnsi="宋体" w:eastAsia="宋体" w:cs="宋体"/>
          <w:b/>
          <w:bCs w:val="0"/>
          <w:kern w:val="2"/>
          <w:sz w:val="44"/>
          <w:szCs w:val="44"/>
        </w:rPr>
      </w:pPr>
      <w:r>
        <w:rPr>
          <w:rFonts w:hint="eastAsia" w:ascii="宋体" w:hAnsi="宋体" w:eastAsia="宋体" w:cs="宋体"/>
          <w:b/>
          <w:bCs w:val="0"/>
          <w:kern w:val="2"/>
          <w:sz w:val="44"/>
          <w:szCs w:val="44"/>
        </w:rPr>
        <w:t>《</w:t>
      </w:r>
      <w:r>
        <w:rPr>
          <w:rFonts w:hint="eastAsia" w:ascii="宋体" w:hAnsi="宋体" w:eastAsia="宋体" w:cs="宋体"/>
          <w:b/>
          <w:bCs w:val="0"/>
          <w:color w:val="auto"/>
          <w:kern w:val="2"/>
          <w:sz w:val="44"/>
          <w:szCs w:val="44"/>
          <w:lang w:val="en-US" w:eastAsia="zh-CN" w:bidi="ar-SA"/>
        </w:rPr>
        <w:t>郑州商品交易所标准仓单管理办法</w:t>
      </w:r>
      <w:r>
        <w:rPr>
          <w:rFonts w:hint="eastAsia" w:ascii="宋体" w:hAnsi="宋体" w:eastAsia="宋体" w:cs="宋体"/>
          <w:b/>
          <w:bCs w:val="0"/>
          <w:kern w:val="2"/>
          <w:sz w:val="44"/>
          <w:szCs w:val="44"/>
        </w:rPr>
        <w:t>》</w:t>
      </w:r>
    </w:p>
    <w:p>
      <w:pPr>
        <w:jc w:val="center"/>
        <w:rPr>
          <w:rFonts w:hint="eastAsia" w:ascii="宋体" w:hAnsi="宋体" w:eastAsia="宋体" w:cs="宋体"/>
          <w:b/>
          <w:bCs w:val="0"/>
          <w:sz w:val="44"/>
          <w:szCs w:val="44"/>
        </w:rPr>
      </w:pPr>
      <w:r>
        <w:rPr>
          <w:rFonts w:hint="eastAsia" w:ascii="宋体" w:hAnsi="宋体" w:eastAsia="宋体" w:cs="宋体"/>
          <w:b/>
          <w:bCs w:val="0"/>
          <w:sz w:val="44"/>
          <w:szCs w:val="44"/>
        </w:rPr>
        <w:t>修订条款对照表</w:t>
      </w:r>
    </w:p>
    <w:p>
      <w:pPr>
        <w:spacing w:line="360" w:lineRule="auto"/>
        <w:ind w:firstLine="560" w:firstLineChars="200"/>
        <w:rPr>
          <w:rFonts w:hint="eastAsia" w:ascii="楷体" w:hAnsi="楷体" w:eastAsia="楷体"/>
          <w:sz w:val="28"/>
          <w:szCs w:val="28"/>
        </w:rPr>
      </w:pPr>
    </w:p>
    <w:tbl>
      <w:tblPr>
        <w:tblStyle w:val="6"/>
        <w:tblW w:w="74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46"/>
        <w:gridCol w:w="3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546" w:type="dxa"/>
            <w:tcBorders>
              <w:tl2br w:val="nil"/>
              <w:tr2bl w:val="nil"/>
            </w:tcBorders>
            <w:noWrap/>
            <w:vAlign w:val="center"/>
          </w:tcPr>
          <w:p>
            <w:pPr>
              <w:widowControl/>
              <w:jc w:val="center"/>
              <w:rPr>
                <w:rFonts w:eastAsia="仿宋"/>
                <w:kern w:val="0"/>
                <w:sz w:val="24"/>
              </w:rPr>
            </w:pPr>
            <w:r>
              <w:rPr>
                <w:rFonts w:hint="eastAsia" w:eastAsia="仿宋"/>
                <w:kern w:val="0"/>
                <w:sz w:val="24"/>
                <w:lang w:eastAsia="zh-CN"/>
              </w:rPr>
              <w:t>修订前</w:t>
            </w:r>
            <w:r>
              <w:rPr>
                <w:rFonts w:eastAsia="仿宋"/>
                <w:kern w:val="0"/>
                <w:sz w:val="24"/>
              </w:rPr>
              <w:t>条文</w:t>
            </w:r>
          </w:p>
        </w:tc>
        <w:tc>
          <w:tcPr>
            <w:tcW w:w="3895" w:type="dxa"/>
            <w:tcBorders>
              <w:tl2br w:val="nil"/>
              <w:tr2bl w:val="nil"/>
            </w:tcBorders>
            <w:noWrap/>
            <w:vAlign w:val="center"/>
          </w:tcPr>
          <w:p>
            <w:pPr>
              <w:widowControl/>
              <w:jc w:val="center"/>
              <w:rPr>
                <w:rFonts w:eastAsia="仿宋"/>
                <w:kern w:val="0"/>
                <w:sz w:val="24"/>
              </w:rPr>
            </w:pPr>
            <w:r>
              <w:rPr>
                <w:rFonts w:eastAsia="仿宋"/>
                <w:kern w:val="0"/>
                <w:sz w:val="24"/>
              </w:rPr>
              <w:t>修订后条文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3546" w:type="dxa"/>
            <w:tcBorders>
              <w:tl2br w:val="nil"/>
              <w:tr2bl w:val="nil"/>
            </w:tcBorders>
            <w:noWrap/>
            <w:vAlign w:val="center"/>
          </w:tcPr>
          <w:p>
            <w:pPr>
              <w:widowControl/>
              <w:ind w:firstLine="481" w:firstLineChars="200"/>
              <w:rPr>
                <w:rFonts w:eastAsia="仿宋"/>
                <w:kern w:val="0"/>
                <w:sz w:val="24"/>
              </w:rPr>
            </w:pPr>
            <w:r>
              <w:rPr>
                <w:rFonts w:hint="eastAsia" w:eastAsia="仿宋"/>
                <w:b/>
                <w:bCs/>
                <w:kern w:val="0"/>
                <w:sz w:val="24"/>
              </w:rPr>
              <w:t>第八条</w:t>
            </w:r>
            <w:r>
              <w:rPr>
                <w:rFonts w:hint="eastAsia" w:eastAsia="仿宋"/>
                <w:kern w:val="0"/>
                <w:sz w:val="24"/>
              </w:rPr>
              <w:t xml:space="preserve"> 会员或者客户使用标准仓单向商业银行等第三方提供担保的，应当在交易所办理标准仓单质权登记手续。未经交易所办理质权登记的，不得约束其他会员或者客户等第三人。 </w:t>
            </w:r>
          </w:p>
          <w:p>
            <w:pPr>
              <w:widowControl/>
              <w:ind w:firstLine="480" w:firstLineChars="200"/>
              <w:rPr>
                <w:rFonts w:eastAsia="仿宋"/>
                <w:kern w:val="0"/>
                <w:sz w:val="24"/>
              </w:rPr>
            </w:pPr>
            <w:r>
              <w:rPr>
                <w:rFonts w:hint="eastAsia" w:eastAsia="仿宋"/>
                <w:kern w:val="0"/>
                <w:sz w:val="24"/>
              </w:rPr>
              <w:t xml:space="preserve">会员或者客户在开通质权登记及质权行使通道的商业银行办理标准仓单质押的，经交易所批准，可以在该银行的质权登记及质权行使通道下，建立不超过质押标准仓单数量的对应期货品种空头头寸。该空头头寸只能用于参与实物交割，不得平仓，但因交易所监管需要专项批准的除外。 </w:t>
            </w:r>
          </w:p>
          <w:p>
            <w:pPr>
              <w:widowControl/>
              <w:ind w:firstLine="480" w:firstLineChars="200"/>
              <w:rPr>
                <w:rFonts w:eastAsia="仿宋"/>
                <w:b/>
                <w:bCs/>
                <w:kern w:val="0"/>
                <w:sz w:val="24"/>
              </w:rPr>
            </w:pPr>
            <w:r>
              <w:rPr>
                <w:rFonts w:hint="eastAsia" w:eastAsia="仿宋"/>
                <w:kern w:val="0"/>
                <w:sz w:val="24"/>
              </w:rPr>
              <w:t xml:space="preserve">在交易所开通标准仓单质权登记及质权行使通道的商业银行，出现会员或者客户到期未归还标准仓单质押贷款的，可以通过转让标准仓单或者建立对应期货品种的空头头寸以参与交割等方式处置质押标准仓单。增值税专用（普通）发票的流转按照《郑州商品交易所期货交割管理办法》相关规定办理。 </w:t>
            </w:r>
          </w:p>
        </w:tc>
        <w:tc>
          <w:tcPr>
            <w:tcW w:w="3895" w:type="dxa"/>
            <w:tcBorders>
              <w:tl2br w:val="nil"/>
              <w:tr2bl w:val="nil"/>
            </w:tcBorders>
            <w:noWrap/>
            <w:vAlign w:val="center"/>
          </w:tcPr>
          <w:p>
            <w:pPr>
              <w:widowControl/>
              <w:ind w:firstLine="481" w:firstLineChars="200"/>
              <w:rPr>
                <w:rFonts w:eastAsia="仿宋"/>
                <w:kern w:val="0"/>
                <w:sz w:val="24"/>
              </w:rPr>
            </w:pPr>
            <w:r>
              <w:rPr>
                <w:rFonts w:hint="eastAsia" w:eastAsia="仿宋"/>
                <w:b/>
                <w:bCs/>
                <w:kern w:val="0"/>
                <w:sz w:val="24"/>
              </w:rPr>
              <w:t>第八条</w:t>
            </w:r>
            <w:r>
              <w:rPr>
                <w:rFonts w:hint="eastAsia" w:eastAsia="仿宋"/>
                <w:kern w:val="0"/>
                <w:sz w:val="24"/>
              </w:rPr>
              <w:t xml:space="preserve"> 会员或者客户使用标准仓单向</w:t>
            </w:r>
            <w:r>
              <w:rPr>
                <w:rFonts w:hint="eastAsia" w:eastAsia="仿宋"/>
                <w:strike/>
                <w:dstrike w:val="0"/>
                <w:kern w:val="0"/>
                <w:sz w:val="24"/>
              </w:rPr>
              <w:t>商业</w:t>
            </w:r>
            <w:r>
              <w:rPr>
                <w:rFonts w:hint="eastAsia" w:eastAsia="仿宋"/>
                <w:strike w:val="0"/>
                <w:dstrike w:val="0"/>
                <w:kern w:val="0"/>
                <w:sz w:val="24"/>
              </w:rPr>
              <w:t>银行</w:t>
            </w:r>
            <w:r>
              <w:rPr>
                <w:rFonts w:hint="eastAsia" w:eastAsia="仿宋"/>
                <w:kern w:val="0"/>
                <w:sz w:val="24"/>
              </w:rPr>
              <w:t>等第三方提供担保的，应当在交易所办理标准仓单</w:t>
            </w:r>
            <w:r>
              <w:rPr>
                <w:rFonts w:hint="eastAsia" w:eastAsia="仿宋"/>
                <w:strike w:val="0"/>
                <w:dstrike w:val="0"/>
                <w:kern w:val="0"/>
                <w:sz w:val="24"/>
              </w:rPr>
              <w:t>质权</w:t>
            </w:r>
            <w:r>
              <w:rPr>
                <w:rFonts w:hint="eastAsia" w:eastAsia="仿宋"/>
                <w:kern w:val="0"/>
                <w:sz w:val="24"/>
              </w:rPr>
              <w:t>登记手续。未经交易所办理</w:t>
            </w:r>
            <w:r>
              <w:rPr>
                <w:rFonts w:hint="eastAsia" w:eastAsia="仿宋"/>
                <w:strike w:val="0"/>
                <w:dstrike w:val="0"/>
                <w:kern w:val="0"/>
                <w:sz w:val="24"/>
              </w:rPr>
              <w:t>质权</w:t>
            </w:r>
            <w:r>
              <w:rPr>
                <w:rFonts w:hint="eastAsia" w:eastAsia="仿宋"/>
                <w:kern w:val="0"/>
                <w:sz w:val="24"/>
              </w:rPr>
              <w:t xml:space="preserve">登记的，不得约束其他会员或者客户等第三人。 </w:t>
            </w:r>
          </w:p>
          <w:p>
            <w:pPr>
              <w:widowControl/>
              <w:tabs>
                <w:tab w:val="center" w:pos="4153"/>
                <w:tab w:val="right" w:pos="8306"/>
              </w:tabs>
              <w:snapToGrid w:val="0"/>
              <w:ind w:firstLine="480" w:firstLineChars="200"/>
              <w:rPr>
                <w:rFonts w:eastAsia="仿宋"/>
                <w:strike/>
                <w:dstrike w:val="0"/>
                <w:kern w:val="0"/>
                <w:sz w:val="24"/>
              </w:rPr>
            </w:pPr>
            <w:r>
              <w:rPr>
                <w:rFonts w:hint="eastAsia" w:eastAsia="仿宋"/>
                <w:strike/>
                <w:dstrike w:val="0"/>
                <w:kern w:val="0"/>
                <w:sz w:val="24"/>
              </w:rPr>
              <w:t xml:space="preserve">会员或者客户在开通质权登记及质权行使通道的商业银行办理标准仓单质押的，经交易所批准，可以在该银行的质权登记及质权行使通道下，建立不超过质押标准仓单数量的对应期货品种空头头寸。该空头头寸只能用于参与实物交割，不得平仓，但因交易所监管需要专项批准的除外。 </w:t>
            </w:r>
          </w:p>
          <w:p>
            <w:pPr>
              <w:ind w:firstLine="480" w:firstLineChars="200"/>
              <w:rPr>
                <w:rFonts w:eastAsia="仿宋"/>
                <w:b/>
                <w:sz w:val="32"/>
                <w:szCs w:val="32"/>
              </w:rPr>
            </w:pPr>
            <w:r>
              <w:rPr>
                <w:rFonts w:hint="eastAsia" w:eastAsia="仿宋"/>
                <w:strike/>
                <w:dstrike w:val="0"/>
                <w:kern w:val="0"/>
                <w:sz w:val="24"/>
              </w:rPr>
              <w:t xml:space="preserve">在交易所开通标准仓单质权登记及质权行使通道的商业银行，出现会员或者客户到期未归还标准仓单质押贷款的，可以通过转让标准仓单或者建立对应期货品种的空头头寸以参与交割等方式处置质押标准仓单。增值税专用（普通）发票的流转按照《郑州商品交易所期货交割管理办法》相关规定办理。 </w:t>
            </w:r>
          </w:p>
        </w:tc>
      </w:tr>
    </w:tbl>
    <w:p>
      <w:pPr>
        <w:spacing w:line="360" w:lineRule="auto"/>
        <w:ind w:firstLine="640" w:firstLineChars="200"/>
        <w:rPr>
          <w:rFonts w:hint="eastAsia" w:ascii="楷体" w:hAnsi="楷体" w:eastAsia="楷体"/>
          <w:sz w:val="32"/>
          <w:szCs w:val="32"/>
        </w:rPr>
      </w:pPr>
    </w:p>
    <w:p>
      <w:pPr>
        <w:rPr>
          <w:rFonts w:ascii="仿宋" w:hAnsi="仿宋" w:eastAsia="仿宋"/>
          <w:sz w:val="32"/>
        </w:rPr>
      </w:pPr>
      <w:r>
        <w:rPr>
          <w:rFonts w:hint="eastAsia" w:ascii="仿宋" w:hAnsi="仿宋" w:eastAsia="仿宋"/>
          <w:sz w:val="32"/>
          <w:lang w:eastAsia="zh-CN"/>
        </w:rPr>
        <w:tab/>
      </w:r>
    </w:p>
    <w:sectPr>
      <w:headerReference r:id="rId5" w:type="first"/>
      <w:footerReference r:id="rId8" w:type="first"/>
      <w:footerReference r:id="rId6" w:type="default"/>
      <w:headerReference r:id="rId4" w:type="even"/>
      <w:footerReference r:id="rId7" w:type="even"/>
      <w:pgSz w:w="11906" w:h="16838"/>
      <w:pgMar w:top="1440" w:right="1797" w:bottom="1440" w:left="179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 w:name="Times">
    <w:altName w:val="Times New Roman"/>
    <w:panose1 w:val="02020603050405020304"/>
    <w:charset w:val="00"/>
    <w:family w:val="roman"/>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sz w:val="28"/>
      </w:rPr>
    </w:pPr>
    <w:r>
      <w:rPr>
        <w:sz w:val="28"/>
      </w:rP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4"/>
                  <w:wordWrap w:val="0"/>
                  <w:jc w:val="right"/>
                </w:pPr>
                <w:r>
                  <w:rPr>
                    <w:rFonts w:hint="eastAsia"/>
                    <w:sz w:val="28"/>
                  </w:rPr>
                  <w:t>—</w:t>
                </w:r>
                <w:r>
                  <w:rPr>
                    <w:rStyle w:val="8"/>
                    <w:sz w:val="28"/>
                  </w:rPr>
                  <w:fldChar w:fldCharType="begin"/>
                </w:r>
                <w:r>
                  <w:rPr>
                    <w:rStyle w:val="8"/>
                    <w:sz w:val="28"/>
                  </w:rPr>
                  <w:instrText xml:space="preserve"> PAGE </w:instrText>
                </w:r>
                <w:r>
                  <w:rPr>
                    <w:rStyle w:val="8"/>
                    <w:sz w:val="28"/>
                  </w:rPr>
                  <w:fldChar w:fldCharType="separate"/>
                </w:r>
                <w:r>
                  <w:rPr>
                    <w:rStyle w:val="8"/>
                    <w:sz w:val="28"/>
                  </w:rPr>
                  <w:t>2</w:t>
                </w:r>
                <w:r>
                  <w:rPr>
                    <w:rStyle w:val="8"/>
                    <w:sz w:val="28"/>
                  </w:rPr>
                  <w:fldChar w:fldCharType="end"/>
                </w:r>
                <w:r>
                  <w:rPr>
                    <w:rFonts w:hint="eastAsia"/>
                    <w:sz w:val="28"/>
                  </w:rPr>
                  <w:t>—</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sz w:val="28"/>
      </w:rPr>
    </w:pPr>
    <w:r>
      <w:rPr>
        <w:sz w:val="28"/>
      </w:rPr>
      <w:pict>
        <v:shape id="_x0000_s4098" o:spid="_x0000_s4098"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4"/>
                  <w:wordWrap w:val="0"/>
                  <w:jc w:val="right"/>
                </w:pPr>
                <w:r>
                  <w:rPr>
                    <w:rFonts w:hint="eastAsia"/>
                    <w:sz w:val="28"/>
                  </w:rPr>
                  <w:t>—</w:t>
                </w:r>
                <w:r>
                  <w:rPr>
                    <w:rStyle w:val="8"/>
                    <w:sz w:val="28"/>
                  </w:rPr>
                  <w:fldChar w:fldCharType="begin"/>
                </w:r>
                <w:r>
                  <w:rPr>
                    <w:rStyle w:val="8"/>
                    <w:sz w:val="28"/>
                  </w:rPr>
                  <w:instrText xml:space="preserve"> PAGE </w:instrText>
                </w:r>
                <w:r>
                  <w:rPr>
                    <w:rStyle w:val="8"/>
                    <w:sz w:val="28"/>
                  </w:rPr>
                  <w:fldChar w:fldCharType="separate"/>
                </w:r>
                <w:r>
                  <w:rPr>
                    <w:rStyle w:val="8"/>
                    <w:sz w:val="28"/>
                  </w:rPr>
                  <w:t>1</w:t>
                </w:r>
                <w:r>
                  <w:rPr>
                    <w:rStyle w:val="8"/>
                    <w:sz w:val="28"/>
                  </w:rPr>
                  <w:fldChar w:fldCharType="end"/>
                </w:r>
                <w:r>
                  <w:rPr>
                    <w:rFonts w:hint="eastAsia"/>
                    <w:sz w:val="28"/>
                  </w:rPr>
                  <w:t>—</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sz w:val="28"/>
      </w:rPr>
    </w:pPr>
    <w:r>
      <w:rPr>
        <w:rFonts w:hint="eastAsia"/>
        <w:sz w:val="28"/>
      </w:rPr>
      <w:t>—</w:t>
    </w:r>
    <w:r>
      <w:rPr>
        <w:rStyle w:val="8"/>
        <w:sz w:val="28"/>
      </w:rPr>
      <w:fldChar w:fldCharType="begin"/>
    </w:r>
    <w:r>
      <w:rPr>
        <w:rStyle w:val="8"/>
        <w:sz w:val="28"/>
      </w:rPr>
      <w:instrText xml:space="preserve"> PAGE </w:instrText>
    </w:r>
    <w:r>
      <w:rPr>
        <w:rStyle w:val="8"/>
        <w:sz w:val="28"/>
      </w:rPr>
      <w:fldChar w:fldCharType="separate"/>
    </w:r>
    <w:r>
      <w:rPr>
        <w:rStyle w:val="8"/>
        <w:sz w:val="28"/>
      </w:rPr>
      <w:t>4</w:t>
    </w:r>
    <w:r>
      <w:rPr>
        <w:rStyle w:val="8"/>
        <w:sz w:val="28"/>
      </w:rPr>
      <w:fldChar w:fldCharType="end"/>
    </w:r>
    <w:r>
      <w:rPr>
        <w:rFonts w:hint="eastAsia"/>
        <w:sz w:val="28"/>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dit="trackedChanges"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AD0E8A"/>
    <w:rsid w:val="000001F5"/>
    <w:rsid w:val="000003DC"/>
    <w:rsid w:val="000014F8"/>
    <w:rsid w:val="00002A40"/>
    <w:rsid w:val="00002BEB"/>
    <w:rsid w:val="00002E26"/>
    <w:rsid w:val="00004296"/>
    <w:rsid w:val="00004C6F"/>
    <w:rsid w:val="00004EB1"/>
    <w:rsid w:val="00005702"/>
    <w:rsid w:val="000073AA"/>
    <w:rsid w:val="00010417"/>
    <w:rsid w:val="00011183"/>
    <w:rsid w:val="00012607"/>
    <w:rsid w:val="0001260C"/>
    <w:rsid w:val="00014A55"/>
    <w:rsid w:val="000169B4"/>
    <w:rsid w:val="0002049C"/>
    <w:rsid w:val="000242DE"/>
    <w:rsid w:val="0002676C"/>
    <w:rsid w:val="00026C87"/>
    <w:rsid w:val="00027299"/>
    <w:rsid w:val="00030567"/>
    <w:rsid w:val="000329D1"/>
    <w:rsid w:val="0003324C"/>
    <w:rsid w:val="00034F86"/>
    <w:rsid w:val="00036407"/>
    <w:rsid w:val="00044139"/>
    <w:rsid w:val="0005173D"/>
    <w:rsid w:val="0005205B"/>
    <w:rsid w:val="00052C5E"/>
    <w:rsid w:val="0005492E"/>
    <w:rsid w:val="00056C26"/>
    <w:rsid w:val="00060795"/>
    <w:rsid w:val="000608B0"/>
    <w:rsid w:val="000617CC"/>
    <w:rsid w:val="00061A4A"/>
    <w:rsid w:val="0006518A"/>
    <w:rsid w:val="0006663E"/>
    <w:rsid w:val="00067B6F"/>
    <w:rsid w:val="00067BE9"/>
    <w:rsid w:val="00074328"/>
    <w:rsid w:val="00074E4B"/>
    <w:rsid w:val="000754DD"/>
    <w:rsid w:val="00081302"/>
    <w:rsid w:val="000820C9"/>
    <w:rsid w:val="00082102"/>
    <w:rsid w:val="00082D2E"/>
    <w:rsid w:val="0008334C"/>
    <w:rsid w:val="0008416A"/>
    <w:rsid w:val="00085DE8"/>
    <w:rsid w:val="000900EC"/>
    <w:rsid w:val="000901D1"/>
    <w:rsid w:val="00094CFF"/>
    <w:rsid w:val="000967AC"/>
    <w:rsid w:val="00097D09"/>
    <w:rsid w:val="000A140C"/>
    <w:rsid w:val="000A5168"/>
    <w:rsid w:val="000A5A3D"/>
    <w:rsid w:val="000B1E3C"/>
    <w:rsid w:val="000B31FF"/>
    <w:rsid w:val="000B3E74"/>
    <w:rsid w:val="000B5091"/>
    <w:rsid w:val="000B5688"/>
    <w:rsid w:val="000B7916"/>
    <w:rsid w:val="000C172F"/>
    <w:rsid w:val="000C17CA"/>
    <w:rsid w:val="000C3315"/>
    <w:rsid w:val="000C356C"/>
    <w:rsid w:val="000C4C59"/>
    <w:rsid w:val="000C7636"/>
    <w:rsid w:val="000D0540"/>
    <w:rsid w:val="000D606B"/>
    <w:rsid w:val="000D7306"/>
    <w:rsid w:val="000D762C"/>
    <w:rsid w:val="000E0627"/>
    <w:rsid w:val="000E06FA"/>
    <w:rsid w:val="000E5475"/>
    <w:rsid w:val="000E76FB"/>
    <w:rsid w:val="000F23E7"/>
    <w:rsid w:val="000F29FC"/>
    <w:rsid w:val="000F2DBF"/>
    <w:rsid w:val="000F40AA"/>
    <w:rsid w:val="001033A4"/>
    <w:rsid w:val="001062DA"/>
    <w:rsid w:val="001065BE"/>
    <w:rsid w:val="00110A8C"/>
    <w:rsid w:val="00110E85"/>
    <w:rsid w:val="00110E86"/>
    <w:rsid w:val="001213D3"/>
    <w:rsid w:val="0012151D"/>
    <w:rsid w:val="001228B3"/>
    <w:rsid w:val="00124271"/>
    <w:rsid w:val="00125339"/>
    <w:rsid w:val="0012557A"/>
    <w:rsid w:val="001314E3"/>
    <w:rsid w:val="00133D3D"/>
    <w:rsid w:val="00134BCD"/>
    <w:rsid w:val="00134E02"/>
    <w:rsid w:val="001356A6"/>
    <w:rsid w:val="00136D74"/>
    <w:rsid w:val="00137D11"/>
    <w:rsid w:val="00140916"/>
    <w:rsid w:val="001409DF"/>
    <w:rsid w:val="001433B9"/>
    <w:rsid w:val="00143967"/>
    <w:rsid w:val="00143D92"/>
    <w:rsid w:val="001441F0"/>
    <w:rsid w:val="001441F8"/>
    <w:rsid w:val="001447A0"/>
    <w:rsid w:val="0014593B"/>
    <w:rsid w:val="0014676B"/>
    <w:rsid w:val="00147675"/>
    <w:rsid w:val="00151823"/>
    <w:rsid w:val="00153C74"/>
    <w:rsid w:val="00154105"/>
    <w:rsid w:val="00156318"/>
    <w:rsid w:val="00156457"/>
    <w:rsid w:val="00162E48"/>
    <w:rsid w:val="00163388"/>
    <w:rsid w:val="00163ECE"/>
    <w:rsid w:val="00164038"/>
    <w:rsid w:val="00164B62"/>
    <w:rsid w:val="00164F46"/>
    <w:rsid w:val="001706AC"/>
    <w:rsid w:val="00171E7C"/>
    <w:rsid w:val="00171F06"/>
    <w:rsid w:val="0017384B"/>
    <w:rsid w:val="00176367"/>
    <w:rsid w:val="00180471"/>
    <w:rsid w:val="00181992"/>
    <w:rsid w:val="00181DFD"/>
    <w:rsid w:val="0018239C"/>
    <w:rsid w:val="001861A4"/>
    <w:rsid w:val="001862D9"/>
    <w:rsid w:val="00190997"/>
    <w:rsid w:val="00191680"/>
    <w:rsid w:val="00192AD1"/>
    <w:rsid w:val="00194106"/>
    <w:rsid w:val="001A0003"/>
    <w:rsid w:val="001A0DA0"/>
    <w:rsid w:val="001A356C"/>
    <w:rsid w:val="001A52B1"/>
    <w:rsid w:val="001A7B8A"/>
    <w:rsid w:val="001B2208"/>
    <w:rsid w:val="001B3392"/>
    <w:rsid w:val="001B3B4A"/>
    <w:rsid w:val="001B616B"/>
    <w:rsid w:val="001B6997"/>
    <w:rsid w:val="001B6D33"/>
    <w:rsid w:val="001B6EF1"/>
    <w:rsid w:val="001C0D37"/>
    <w:rsid w:val="001C1EBD"/>
    <w:rsid w:val="001C2DA1"/>
    <w:rsid w:val="001C4BA8"/>
    <w:rsid w:val="001C4E7B"/>
    <w:rsid w:val="001C5CE6"/>
    <w:rsid w:val="001C7403"/>
    <w:rsid w:val="001D2C75"/>
    <w:rsid w:val="001D3188"/>
    <w:rsid w:val="001D33B7"/>
    <w:rsid w:val="001D6F9A"/>
    <w:rsid w:val="001E18EE"/>
    <w:rsid w:val="001E18F9"/>
    <w:rsid w:val="001E366C"/>
    <w:rsid w:val="001E4DE0"/>
    <w:rsid w:val="001E4FD8"/>
    <w:rsid w:val="001E66F0"/>
    <w:rsid w:val="001F04EB"/>
    <w:rsid w:val="001F261A"/>
    <w:rsid w:val="001F3D02"/>
    <w:rsid w:val="001F4C5C"/>
    <w:rsid w:val="001F52D8"/>
    <w:rsid w:val="001F5336"/>
    <w:rsid w:val="001F7336"/>
    <w:rsid w:val="001F7DEE"/>
    <w:rsid w:val="002027A7"/>
    <w:rsid w:val="002030EA"/>
    <w:rsid w:val="002064B3"/>
    <w:rsid w:val="0021318F"/>
    <w:rsid w:val="00213A1D"/>
    <w:rsid w:val="0021433B"/>
    <w:rsid w:val="00215DED"/>
    <w:rsid w:val="002203D1"/>
    <w:rsid w:val="002205AB"/>
    <w:rsid w:val="0022195F"/>
    <w:rsid w:val="0022333C"/>
    <w:rsid w:val="00223499"/>
    <w:rsid w:val="0022466A"/>
    <w:rsid w:val="002265F2"/>
    <w:rsid w:val="00227684"/>
    <w:rsid w:val="002308AD"/>
    <w:rsid w:val="00230BBB"/>
    <w:rsid w:val="0023113C"/>
    <w:rsid w:val="002339F9"/>
    <w:rsid w:val="00233A04"/>
    <w:rsid w:val="00233AA1"/>
    <w:rsid w:val="002342EC"/>
    <w:rsid w:val="00236543"/>
    <w:rsid w:val="00236A42"/>
    <w:rsid w:val="002373CA"/>
    <w:rsid w:val="00237510"/>
    <w:rsid w:val="002411B9"/>
    <w:rsid w:val="00241BA8"/>
    <w:rsid w:val="002425E4"/>
    <w:rsid w:val="00242C8C"/>
    <w:rsid w:val="00244C30"/>
    <w:rsid w:val="002465C0"/>
    <w:rsid w:val="00247137"/>
    <w:rsid w:val="00251A65"/>
    <w:rsid w:val="002520CF"/>
    <w:rsid w:val="0025352C"/>
    <w:rsid w:val="00253770"/>
    <w:rsid w:val="002548CD"/>
    <w:rsid w:val="00257D88"/>
    <w:rsid w:val="0026069B"/>
    <w:rsid w:val="002658FB"/>
    <w:rsid w:val="002669A1"/>
    <w:rsid w:val="00267DAA"/>
    <w:rsid w:val="00270700"/>
    <w:rsid w:val="00270AE1"/>
    <w:rsid w:val="002719A7"/>
    <w:rsid w:val="002735CC"/>
    <w:rsid w:val="0027432D"/>
    <w:rsid w:val="0028016B"/>
    <w:rsid w:val="00280F80"/>
    <w:rsid w:val="00281DBB"/>
    <w:rsid w:val="002829F2"/>
    <w:rsid w:val="0028462F"/>
    <w:rsid w:val="00286088"/>
    <w:rsid w:val="00287836"/>
    <w:rsid w:val="00287BED"/>
    <w:rsid w:val="00291BA0"/>
    <w:rsid w:val="00291DD3"/>
    <w:rsid w:val="00291E6A"/>
    <w:rsid w:val="002953EA"/>
    <w:rsid w:val="00295707"/>
    <w:rsid w:val="00297E3F"/>
    <w:rsid w:val="002A08CD"/>
    <w:rsid w:val="002A0A8F"/>
    <w:rsid w:val="002A2D8E"/>
    <w:rsid w:val="002A3208"/>
    <w:rsid w:val="002B18F5"/>
    <w:rsid w:val="002B1977"/>
    <w:rsid w:val="002B21D8"/>
    <w:rsid w:val="002B53B4"/>
    <w:rsid w:val="002B5E5D"/>
    <w:rsid w:val="002B79A7"/>
    <w:rsid w:val="002C067B"/>
    <w:rsid w:val="002C2288"/>
    <w:rsid w:val="002C2AD8"/>
    <w:rsid w:val="002C401D"/>
    <w:rsid w:val="002C49BB"/>
    <w:rsid w:val="002C545C"/>
    <w:rsid w:val="002C54DF"/>
    <w:rsid w:val="002C66E0"/>
    <w:rsid w:val="002D4C09"/>
    <w:rsid w:val="002D5C89"/>
    <w:rsid w:val="002D6773"/>
    <w:rsid w:val="002E1A35"/>
    <w:rsid w:val="002E25FB"/>
    <w:rsid w:val="002E3400"/>
    <w:rsid w:val="002E39C3"/>
    <w:rsid w:val="002E39F5"/>
    <w:rsid w:val="002E481D"/>
    <w:rsid w:val="002E7A81"/>
    <w:rsid w:val="002F1A51"/>
    <w:rsid w:val="002F4C97"/>
    <w:rsid w:val="002F5419"/>
    <w:rsid w:val="0030292D"/>
    <w:rsid w:val="00306EBE"/>
    <w:rsid w:val="0031001B"/>
    <w:rsid w:val="00312BA8"/>
    <w:rsid w:val="003149DA"/>
    <w:rsid w:val="00317E1B"/>
    <w:rsid w:val="00321B8F"/>
    <w:rsid w:val="00321C8E"/>
    <w:rsid w:val="003223F2"/>
    <w:rsid w:val="003226A6"/>
    <w:rsid w:val="003231B1"/>
    <w:rsid w:val="0032481B"/>
    <w:rsid w:val="003301BB"/>
    <w:rsid w:val="0033099F"/>
    <w:rsid w:val="003314C9"/>
    <w:rsid w:val="00333080"/>
    <w:rsid w:val="00336655"/>
    <w:rsid w:val="0033681A"/>
    <w:rsid w:val="00340820"/>
    <w:rsid w:val="00344236"/>
    <w:rsid w:val="00344F8F"/>
    <w:rsid w:val="003461AD"/>
    <w:rsid w:val="00347FB0"/>
    <w:rsid w:val="00350091"/>
    <w:rsid w:val="00352A3F"/>
    <w:rsid w:val="003561DD"/>
    <w:rsid w:val="003602CA"/>
    <w:rsid w:val="0036356D"/>
    <w:rsid w:val="00364976"/>
    <w:rsid w:val="00365F05"/>
    <w:rsid w:val="0037359E"/>
    <w:rsid w:val="0037586C"/>
    <w:rsid w:val="0037605A"/>
    <w:rsid w:val="00377265"/>
    <w:rsid w:val="003801B1"/>
    <w:rsid w:val="00382171"/>
    <w:rsid w:val="00382985"/>
    <w:rsid w:val="003849B5"/>
    <w:rsid w:val="00384FA8"/>
    <w:rsid w:val="00386551"/>
    <w:rsid w:val="00387FA7"/>
    <w:rsid w:val="00390ABB"/>
    <w:rsid w:val="003913E8"/>
    <w:rsid w:val="00392985"/>
    <w:rsid w:val="003930F1"/>
    <w:rsid w:val="0039314B"/>
    <w:rsid w:val="00393181"/>
    <w:rsid w:val="00395343"/>
    <w:rsid w:val="003967D5"/>
    <w:rsid w:val="003A107E"/>
    <w:rsid w:val="003A133D"/>
    <w:rsid w:val="003A7001"/>
    <w:rsid w:val="003A748A"/>
    <w:rsid w:val="003A7807"/>
    <w:rsid w:val="003A7D1E"/>
    <w:rsid w:val="003B01E2"/>
    <w:rsid w:val="003B51C1"/>
    <w:rsid w:val="003B7506"/>
    <w:rsid w:val="003B7561"/>
    <w:rsid w:val="003B75E3"/>
    <w:rsid w:val="003B75EE"/>
    <w:rsid w:val="003C051B"/>
    <w:rsid w:val="003C151A"/>
    <w:rsid w:val="003C1A4A"/>
    <w:rsid w:val="003C2638"/>
    <w:rsid w:val="003C3470"/>
    <w:rsid w:val="003C4245"/>
    <w:rsid w:val="003C5A99"/>
    <w:rsid w:val="003D0613"/>
    <w:rsid w:val="003D0967"/>
    <w:rsid w:val="003D19D2"/>
    <w:rsid w:val="003D556B"/>
    <w:rsid w:val="003D7F73"/>
    <w:rsid w:val="003E0362"/>
    <w:rsid w:val="003E1029"/>
    <w:rsid w:val="003E2FE4"/>
    <w:rsid w:val="003E4471"/>
    <w:rsid w:val="003E6C9F"/>
    <w:rsid w:val="003E73A5"/>
    <w:rsid w:val="003E7595"/>
    <w:rsid w:val="003E787F"/>
    <w:rsid w:val="003F01B2"/>
    <w:rsid w:val="003F0D09"/>
    <w:rsid w:val="003F4183"/>
    <w:rsid w:val="003F6309"/>
    <w:rsid w:val="003F6ED2"/>
    <w:rsid w:val="003F769A"/>
    <w:rsid w:val="003F7EF5"/>
    <w:rsid w:val="0040148C"/>
    <w:rsid w:val="004018D9"/>
    <w:rsid w:val="00403A9B"/>
    <w:rsid w:val="00404591"/>
    <w:rsid w:val="00405FD8"/>
    <w:rsid w:val="00406F84"/>
    <w:rsid w:val="00407062"/>
    <w:rsid w:val="00410188"/>
    <w:rsid w:val="00410991"/>
    <w:rsid w:val="00411DB1"/>
    <w:rsid w:val="004126B3"/>
    <w:rsid w:val="00416877"/>
    <w:rsid w:val="00420EDB"/>
    <w:rsid w:val="00423645"/>
    <w:rsid w:val="00423667"/>
    <w:rsid w:val="00425A35"/>
    <w:rsid w:val="004269A5"/>
    <w:rsid w:val="00426A35"/>
    <w:rsid w:val="0043178A"/>
    <w:rsid w:val="00433114"/>
    <w:rsid w:val="00433274"/>
    <w:rsid w:val="00433B15"/>
    <w:rsid w:val="004374B5"/>
    <w:rsid w:val="004408B1"/>
    <w:rsid w:val="00440D54"/>
    <w:rsid w:val="00440F13"/>
    <w:rsid w:val="004414FB"/>
    <w:rsid w:val="00442279"/>
    <w:rsid w:val="00444D7A"/>
    <w:rsid w:val="00446281"/>
    <w:rsid w:val="00446447"/>
    <w:rsid w:val="00446938"/>
    <w:rsid w:val="004473BE"/>
    <w:rsid w:val="0045364B"/>
    <w:rsid w:val="0046210E"/>
    <w:rsid w:val="00462A8C"/>
    <w:rsid w:val="00466AFC"/>
    <w:rsid w:val="00470443"/>
    <w:rsid w:val="00470D46"/>
    <w:rsid w:val="0047312A"/>
    <w:rsid w:val="00473ED2"/>
    <w:rsid w:val="00474229"/>
    <w:rsid w:val="00480E20"/>
    <w:rsid w:val="004821A8"/>
    <w:rsid w:val="004829A0"/>
    <w:rsid w:val="00484774"/>
    <w:rsid w:val="00485652"/>
    <w:rsid w:val="00486416"/>
    <w:rsid w:val="00490F3B"/>
    <w:rsid w:val="004921FC"/>
    <w:rsid w:val="00492DE1"/>
    <w:rsid w:val="0049421E"/>
    <w:rsid w:val="0049451D"/>
    <w:rsid w:val="00496FBD"/>
    <w:rsid w:val="00497FC8"/>
    <w:rsid w:val="004A089A"/>
    <w:rsid w:val="004A0F82"/>
    <w:rsid w:val="004A5508"/>
    <w:rsid w:val="004A59DC"/>
    <w:rsid w:val="004A627A"/>
    <w:rsid w:val="004B0CDC"/>
    <w:rsid w:val="004B2684"/>
    <w:rsid w:val="004B39FE"/>
    <w:rsid w:val="004B4495"/>
    <w:rsid w:val="004B63B0"/>
    <w:rsid w:val="004C14F0"/>
    <w:rsid w:val="004C1BB7"/>
    <w:rsid w:val="004C23D2"/>
    <w:rsid w:val="004C3FD8"/>
    <w:rsid w:val="004C47BC"/>
    <w:rsid w:val="004C7DC3"/>
    <w:rsid w:val="004D0874"/>
    <w:rsid w:val="004D0C9D"/>
    <w:rsid w:val="004D0D5C"/>
    <w:rsid w:val="004D1EE3"/>
    <w:rsid w:val="004D2CD1"/>
    <w:rsid w:val="004D57D3"/>
    <w:rsid w:val="004D7963"/>
    <w:rsid w:val="004E1889"/>
    <w:rsid w:val="004E390F"/>
    <w:rsid w:val="004E5897"/>
    <w:rsid w:val="004E683C"/>
    <w:rsid w:val="004E7E37"/>
    <w:rsid w:val="004E7F35"/>
    <w:rsid w:val="004F0AD2"/>
    <w:rsid w:val="004F3A0C"/>
    <w:rsid w:val="004F49CC"/>
    <w:rsid w:val="004F5AB1"/>
    <w:rsid w:val="005001D1"/>
    <w:rsid w:val="00500FB7"/>
    <w:rsid w:val="0050160E"/>
    <w:rsid w:val="00501C80"/>
    <w:rsid w:val="00503228"/>
    <w:rsid w:val="005046CA"/>
    <w:rsid w:val="005048F5"/>
    <w:rsid w:val="00505011"/>
    <w:rsid w:val="00505EDB"/>
    <w:rsid w:val="00507749"/>
    <w:rsid w:val="00507CE6"/>
    <w:rsid w:val="00514116"/>
    <w:rsid w:val="005153FE"/>
    <w:rsid w:val="0052702A"/>
    <w:rsid w:val="00527C0C"/>
    <w:rsid w:val="00527D39"/>
    <w:rsid w:val="00535129"/>
    <w:rsid w:val="005379F1"/>
    <w:rsid w:val="00540AA8"/>
    <w:rsid w:val="00541262"/>
    <w:rsid w:val="00541F96"/>
    <w:rsid w:val="00542C13"/>
    <w:rsid w:val="00545CBA"/>
    <w:rsid w:val="00546229"/>
    <w:rsid w:val="00546406"/>
    <w:rsid w:val="00551A87"/>
    <w:rsid w:val="00551C0C"/>
    <w:rsid w:val="00554132"/>
    <w:rsid w:val="0055488E"/>
    <w:rsid w:val="00554FF2"/>
    <w:rsid w:val="0055541A"/>
    <w:rsid w:val="00555939"/>
    <w:rsid w:val="00556447"/>
    <w:rsid w:val="005621AA"/>
    <w:rsid w:val="005628BD"/>
    <w:rsid w:val="00564AE3"/>
    <w:rsid w:val="00564C50"/>
    <w:rsid w:val="005668E5"/>
    <w:rsid w:val="00566CC1"/>
    <w:rsid w:val="00567284"/>
    <w:rsid w:val="00571B6C"/>
    <w:rsid w:val="005729DA"/>
    <w:rsid w:val="005738F5"/>
    <w:rsid w:val="00574D60"/>
    <w:rsid w:val="00575806"/>
    <w:rsid w:val="005819FD"/>
    <w:rsid w:val="00581D48"/>
    <w:rsid w:val="00582539"/>
    <w:rsid w:val="00583F73"/>
    <w:rsid w:val="005846F6"/>
    <w:rsid w:val="0058594A"/>
    <w:rsid w:val="00590D0A"/>
    <w:rsid w:val="0059177F"/>
    <w:rsid w:val="00592AEE"/>
    <w:rsid w:val="00592EA1"/>
    <w:rsid w:val="00593014"/>
    <w:rsid w:val="0059455E"/>
    <w:rsid w:val="0059464C"/>
    <w:rsid w:val="00595D4E"/>
    <w:rsid w:val="005A1D09"/>
    <w:rsid w:val="005A3192"/>
    <w:rsid w:val="005A50CF"/>
    <w:rsid w:val="005A6A99"/>
    <w:rsid w:val="005B0920"/>
    <w:rsid w:val="005B2CFA"/>
    <w:rsid w:val="005B3EB0"/>
    <w:rsid w:val="005B4FEC"/>
    <w:rsid w:val="005B5660"/>
    <w:rsid w:val="005B59CF"/>
    <w:rsid w:val="005B6DD9"/>
    <w:rsid w:val="005C02E0"/>
    <w:rsid w:val="005C04FC"/>
    <w:rsid w:val="005C0873"/>
    <w:rsid w:val="005C1FB9"/>
    <w:rsid w:val="005C2E57"/>
    <w:rsid w:val="005C5072"/>
    <w:rsid w:val="005D1EB0"/>
    <w:rsid w:val="005D3662"/>
    <w:rsid w:val="005D514A"/>
    <w:rsid w:val="005D5928"/>
    <w:rsid w:val="005D592A"/>
    <w:rsid w:val="005D6191"/>
    <w:rsid w:val="005D6E7E"/>
    <w:rsid w:val="005D7939"/>
    <w:rsid w:val="005E0426"/>
    <w:rsid w:val="005E0D26"/>
    <w:rsid w:val="005E1791"/>
    <w:rsid w:val="005E3374"/>
    <w:rsid w:val="005E3E96"/>
    <w:rsid w:val="005E555F"/>
    <w:rsid w:val="005E5956"/>
    <w:rsid w:val="005E5BC9"/>
    <w:rsid w:val="005F12E8"/>
    <w:rsid w:val="005F21B2"/>
    <w:rsid w:val="005F4FB5"/>
    <w:rsid w:val="005F6138"/>
    <w:rsid w:val="005F713B"/>
    <w:rsid w:val="005F7E81"/>
    <w:rsid w:val="00601454"/>
    <w:rsid w:val="00602ADC"/>
    <w:rsid w:val="006037EF"/>
    <w:rsid w:val="00603D6E"/>
    <w:rsid w:val="00606801"/>
    <w:rsid w:val="00607C2B"/>
    <w:rsid w:val="00607DBD"/>
    <w:rsid w:val="00610591"/>
    <w:rsid w:val="00613D08"/>
    <w:rsid w:val="0061555B"/>
    <w:rsid w:val="00617CB2"/>
    <w:rsid w:val="00620DF9"/>
    <w:rsid w:val="00621317"/>
    <w:rsid w:val="00623308"/>
    <w:rsid w:val="006248CD"/>
    <w:rsid w:val="00624A63"/>
    <w:rsid w:val="00625B3C"/>
    <w:rsid w:val="0062699B"/>
    <w:rsid w:val="00630498"/>
    <w:rsid w:val="006314E1"/>
    <w:rsid w:val="006328C3"/>
    <w:rsid w:val="00632F5E"/>
    <w:rsid w:val="00633E7F"/>
    <w:rsid w:val="00635785"/>
    <w:rsid w:val="0063717C"/>
    <w:rsid w:val="00640929"/>
    <w:rsid w:val="00641386"/>
    <w:rsid w:val="00641C5C"/>
    <w:rsid w:val="00644D4D"/>
    <w:rsid w:val="00645213"/>
    <w:rsid w:val="006474F9"/>
    <w:rsid w:val="0065129A"/>
    <w:rsid w:val="00651AEC"/>
    <w:rsid w:val="00651D9C"/>
    <w:rsid w:val="00652D9B"/>
    <w:rsid w:val="006537A3"/>
    <w:rsid w:val="00653B1E"/>
    <w:rsid w:val="00653EDC"/>
    <w:rsid w:val="00654E70"/>
    <w:rsid w:val="00655591"/>
    <w:rsid w:val="006562F6"/>
    <w:rsid w:val="0066079D"/>
    <w:rsid w:val="00660A2F"/>
    <w:rsid w:val="00660B6E"/>
    <w:rsid w:val="006627B1"/>
    <w:rsid w:val="00663022"/>
    <w:rsid w:val="0066351A"/>
    <w:rsid w:val="00665C44"/>
    <w:rsid w:val="00665DDA"/>
    <w:rsid w:val="00670F02"/>
    <w:rsid w:val="0067102D"/>
    <w:rsid w:val="0067266B"/>
    <w:rsid w:val="00673F4C"/>
    <w:rsid w:val="006742EA"/>
    <w:rsid w:val="00674913"/>
    <w:rsid w:val="00674E39"/>
    <w:rsid w:val="00677267"/>
    <w:rsid w:val="0068138E"/>
    <w:rsid w:val="00684780"/>
    <w:rsid w:val="00686E1A"/>
    <w:rsid w:val="0069003D"/>
    <w:rsid w:val="0069003F"/>
    <w:rsid w:val="00692E94"/>
    <w:rsid w:val="006969B9"/>
    <w:rsid w:val="006A0F09"/>
    <w:rsid w:val="006A1AEA"/>
    <w:rsid w:val="006A2176"/>
    <w:rsid w:val="006A2184"/>
    <w:rsid w:val="006A3A0A"/>
    <w:rsid w:val="006A5DA6"/>
    <w:rsid w:val="006A6DE3"/>
    <w:rsid w:val="006A7851"/>
    <w:rsid w:val="006A7EA8"/>
    <w:rsid w:val="006B0ACE"/>
    <w:rsid w:val="006B2BDD"/>
    <w:rsid w:val="006B4965"/>
    <w:rsid w:val="006B4980"/>
    <w:rsid w:val="006C02A5"/>
    <w:rsid w:val="006C0447"/>
    <w:rsid w:val="006C129D"/>
    <w:rsid w:val="006C203E"/>
    <w:rsid w:val="006C38A4"/>
    <w:rsid w:val="006C49FD"/>
    <w:rsid w:val="006C4B97"/>
    <w:rsid w:val="006C50CD"/>
    <w:rsid w:val="006C6454"/>
    <w:rsid w:val="006C7AC8"/>
    <w:rsid w:val="006D149C"/>
    <w:rsid w:val="006D3857"/>
    <w:rsid w:val="006D4925"/>
    <w:rsid w:val="006D569A"/>
    <w:rsid w:val="006E31D8"/>
    <w:rsid w:val="006E6A2A"/>
    <w:rsid w:val="006F0484"/>
    <w:rsid w:val="006F080C"/>
    <w:rsid w:val="006F1359"/>
    <w:rsid w:val="006F158B"/>
    <w:rsid w:val="006F1E58"/>
    <w:rsid w:val="006F23CB"/>
    <w:rsid w:val="006F48E3"/>
    <w:rsid w:val="006F50AC"/>
    <w:rsid w:val="006F74A2"/>
    <w:rsid w:val="00700211"/>
    <w:rsid w:val="007011FA"/>
    <w:rsid w:val="00703268"/>
    <w:rsid w:val="0070466B"/>
    <w:rsid w:val="00704C41"/>
    <w:rsid w:val="00705B6C"/>
    <w:rsid w:val="0071126F"/>
    <w:rsid w:val="00716716"/>
    <w:rsid w:val="007174FB"/>
    <w:rsid w:val="0072193C"/>
    <w:rsid w:val="00722195"/>
    <w:rsid w:val="00722DF3"/>
    <w:rsid w:val="0072337C"/>
    <w:rsid w:val="007248DD"/>
    <w:rsid w:val="00725DC9"/>
    <w:rsid w:val="007353B7"/>
    <w:rsid w:val="007401A6"/>
    <w:rsid w:val="007411E7"/>
    <w:rsid w:val="007421F7"/>
    <w:rsid w:val="00743992"/>
    <w:rsid w:val="00746E50"/>
    <w:rsid w:val="00753B62"/>
    <w:rsid w:val="00756541"/>
    <w:rsid w:val="007577C1"/>
    <w:rsid w:val="00762951"/>
    <w:rsid w:val="00762D59"/>
    <w:rsid w:val="007645DA"/>
    <w:rsid w:val="00764E4E"/>
    <w:rsid w:val="00767AB0"/>
    <w:rsid w:val="00767CFD"/>
    <w:rsid w:val="00767F64"/>
    <w:rsid w:val="00770547"/>
    <w:rsid w:val="00770D97"/>
    <w:rsid w:val="00774CBB"/>
    <w:rsid w:val="00776102"/>
    <w:rsid w:val="00776C9C"/>
    <w:rsid w:val="00777225"/>
    <w:rsid w:val="00782F7F"/>
    <w:rsid w:val="00782FB3"/>
    <w:rsid w:val="00785516"/>
    <w:rsid w:val="00786FDC"/>
    <w:rsid w:val="007870B5"/>
    <w:rsid w:val="00787A85"/>
    <w:rsid w:val="00791FF4"/>
    <w:rsid w:val="00793217"/>
    <w:rsid w:val="007934D7"/>
    <w:rsid w:val="007936C6"/>
    <w:rsid w:val="007945EC"/>
    <w:rsid w:val="0079609E"/>
    <w:rsid w:val="00797651"/>
    <w:rsid w:val="007A0D07"/>
    <w:rsid w:val="007A1C3A"/>
    <w:rsid w:val="007A7856"/>
    <w:rsid w:val="007B045B"/>
    <w:rsid w:val="007B0F2F"/>
    <w:rsid w:val="007B225A"/>
    <w:rsid w:val="007B3428"/>
    <w:rsid w:val="007B3443"/>
    <w:rsid w:val="007B74D2"/>
    <w:rsid w:val="007C0A55"/>
    <w:rsid w:val="007C1F4B"/>
    <w:rsid w:val="007C406F"/>
    <w:rsid w:val="007C41F5"/>
    <w:rsid w:val="007C44FF"/>
    <w:rsid w:val="007D117D"/>
    <w:rsid w:val="007D50B2"/>
    <w:rsid w:val="007E1202"/>
    <w:rsid w:val="007E1648"/>
    <w:rsid w:val="007E1CF4"/>
    <w:rsid w:val="007E4F5C"/>
    <w:rsid w:val="007F0B9C"/>
    <w:rsid w:val="007F12DF"/>
    <w:rsid w:val="007F25BD"/>
    <w:rsid w:val="007F47CF"/>
    <w:rsid w:val="007F5054"/>
    <w:rsid w:val="00801CD4"/>
    <w:rsid w:val="008041DD"/>
    <w:rsid w:val="0080452C"/>
    <w:rsid w:val="00805924"/>
    <w:rsid w:val="008079BF"/>
    <w:rsid w:val="00807B60"/>
    <w:rsid w:val="00807BD8"/>
    <w:rsid w:val="00807C11"/>
    <w:rsid w:val="008105F4"/>
    <w:rsid w:val="008119D8"/>
    <w:rsid w:val="00811E93"/>
    <w:rsid w:val="008125CE"/>
    <w:rsid w:val="008146E6"/>
    <w:rsid w:val="00814C5F"/>
    <w:rsid w:val="008332E6"/>
    <w:rsid w:val="0083409E"/>
    <w:rsid w:val="008347C5"/>
    <w:rsid w:val="008353DC"/>
    <w:rsid w:val="00835DF3"/>
    <w:rsid w:val="008402AB"/>
    <w:rsid w:val="00840C50"/>
    <w:rsid w:val="00842221"/>
    <w:rsid w:val="00843C4D"/>
    <w:rsid w:val="008455D2"/>
    <w:rsid w:val="0085280D"/>
    <w:rsid w:val="00854C4A"/>
    <w:rsid w:val="00855939"/>
    <w:rsid w:val="00855A48"/>
    <w:rsid w:val="00857098"/>
    <w:rsid w:val="00857D9B"/>
    <w:rsid w:val="00860824"/>
    <w:rsid w:val="0086088F"/>
    <w:rsid w:val="00860F09"/>
    <w:rsid w:val="00862247"/>
    <w:rsid w:val="0086374F"/>
    <w:rsid w:val="0086458C"/>
    <w:rsid w:val="00865982"/>
    <w:rsid w:val="008677F8"/>
    <w:rsid w:val="00867CBC"/>
    <w:rsid w:val="0087311C"/>
    <w:rsid w:val="0087312B"/>
    <w:rsid w:val="00877623"/>
    <w:rsid w:val="00880FE3"/>
    <w:rsid w:val="00885AF3"/>
    <w:rsid w:val="008861DB"/>
    <w:rsid w:val="00886B5B"/>
    <w:rsid w:val="00887BC0"/>
    <w:rsid w:val="00890E4E"/>
    <w:rsid w:val="00892CEA"/>
    <w:rsid w:val="00893FA5"/>
    <w:rsid w:val="00895ED3"/>
    <w:rsid w:val="00896A7D"/>
    <w:rsid w:val="00896D80"/>
    <w:rsid w:val="00896F45"/>
    <w:rsid w:val="008975C2"/>
    <w:rsid w:val="00897F0A"/>
    <w:rsid w:val="008A29C6"/>
    <w:rsid w:val="008A3724"/>
    <w:rsid w:val="008A37A0"/>
    <w:rsid w:val="008A3D86"/>
    <w:rsid w:val="008A4369"/>
    <w:rsid w:val="008A6A41"/>
    <w:rsid w:val="008A7137"/>
    <w:rsid w:val="008A73A6"/>
    <w:rsid w:val="008A752D"/>
    <w:rsid w:val="008B0BEF"/>
    <w:rsid w:val="008B108E"/>
    <w:rsid w:val="008B4109"/>
    <w:rsid w:val="008B44D1"/>
    <w:rsid w:val="008B58D3"/>
    <w:rsid w:val="008B666D"/>
    <w:rsid w:val="008B726D"/>
    <w:rsid w:val="008C4D65"/>
    <w:rsid w:val="008C5808"/>
    <w:rsid w:val="008C6277"/>
    <w:rsid w:val="008C686F"/>
    <w:rsid w:val="008C69E6"/>
    <w:rsid w:val="008C791C"/>
    <w:rsid w:val="008C79E3"/>
    <w:rsid w:val="008C7A2C"/>
    <w:rsid w:val="008D1F8C"/>
    <w:rsid w:val="008D43F0"/>
    <w:rsid w:val="008D6A30"/>
    <w:rsid w:val="008D70A1"/>
    <w:rsid w:val="008D7E6C"/>
    <w:rsid w:val="008D7F8E"/>
    <w:rsid w:val="008E1CF1"/>
    <w:rsid w:val="008E4600"/>
    <w:rsid w:val="008E4864"/>
    <w:rsid w:val="008E5280"/>
    <w:rsid w:val="008F194F"/>
    <w:rsid w:val="008F23BA"/>
    <w:rsid w:val="008F707F"/>
    <w:rsid w:val="008F7AF0"/>
    <w:rsid w:val="0090427D"/>
    <w:rsid w:val="009049B0"/>
    <w:rsid w:val="00907630"/>
    <w:rsid w:val="00907746"/>
    <w:rsid w:val="00912290"/>
    <w:rsid w:val="009179C7"/>
    <w:rsid w:val="009213DC"/>
    <w:rsid w:val="00922713"/>
    <w:rsid w:val="0092514C"/>
    <w:rsid w:val="00925743"/>
    <w:rsid w:val="00926249"/>
    <w:rsid w:val="00927B12"/>
    <w:rsid w:val="00927DD5"/>
    <w:rsid w:val="00933314"/>
    <w:rsid w:val="00936376"/>
    <w:rsid w:val="00936625"/>
    <w:rsid w:val="00936727"/>
    <w:rsid w:val="0094190F"/>
    <w:rsid w:val="00941D9D"/>
    <w:rsid w:val="00941E8C"/>
    <w:rsid w:val="00942036"/>
    <w:rsid w:val="009435D7"/>
    <w:rsid w:val="00945CAD"/>
    <w:rsid w:val="00946101"/>
    <w:rsid w:val="009471A6"/>
    <w:rsid w:val="00950339"/>
    <w:rsid w:val="0095072D"/>
    <w:rsid w:val="009516B9"/>
    <w:rsid w:val="00951E05"/>
    <w:rsid w:val="00953FE9"/>
    <w:rsid w:val="00967314"/>
    <w:rsid w:val="00967401"/>
    <w:rsid w:val="00967C83"/>
    <w:rsid w:val="009735A6"/>
    <w:rsid w:val="00975B60"/>
    <w:rsid w:val="009773DF"/>
    <w:rsid w:val="00977777"/>
    <w:rsid w:val="00977B4E"/>
    <w:rsid w:val="00981747"/>
    <w:rsid w:val="00983412"/>
    <w:rsid w:val="00985E9D"/>
    <w:rsid w:val="0099036A"/>
    <w:rsid w:val="00990981"/>
    <w:rsid w:val="00991648"/>
    <w:rsid w:val="00992245"/>
    <w:rsid w:val="009A2431"/>
    <w:rsid w:val="009A3D9F"/>
    <w:rsid w:val="009A6D15"/>
    <w:rsid w:val="009A707D"/>
    <w:rsid w:val="009A79B7"/>
    <w:rsid w:val="009B0EFA"/>
    <w:rsid w:val="009B1069"/>
    <w:rsid w:val="009B1625"/>
    <w:rsid w:val="009B35A4"/>
    <w:rsid w:val="009B414D"/>
    <w:rsid w:val="009B6E50"/>
    <w:rsid w:val="009C19F3"/>
    <w:rsid w:val="009C1C67"/>
    <w:rsid w:val="009C5B82"/>
    <w:rsid w:val="009C787A"/>
    <w:rsid w:val="009D1570"/>
    <w:rsid w:val="009D3D00"/>
    <w:rsid w:val="009D433B"/>
    <w:rsid w:val="009E0A2C"/>
    <w:rsid w:val="009E1A47"/>
    <w:rsid w:val="009E4DFE"/>
    <w:rsid w:val="009F1B63"/>
    <w:rsid w:val="009F2AD7"/>
    <w:rsid w:val="009F42EE"/>
    <w:rsid w:val="009F6A61"/>
    <w:rsid w:val="009F7DA6"/>
    <w:rsid w:val="00A01A63"/>
    <w:rsid w:val="00A02121"/>
    <w:rsid w:val="00A03706"/>
    <w:rsid w:val="00A03D5B"/>
    <w:rsid w:val="00A05EE7"/>
    <w:rsid w:val="00A10A72"/>
    <w:rsid w:val="00A1115B"/>
    <w:rsid w:val="00A1204A"/>
    <w:rsid w:val="00A152FF"/>
    <w:rsid w:val="00A16314"/>
    <w:rsid w:val="00A216CB"/>
    <w:rsid w:val="00A220C3"/>
    <w:rsid w:val="00A22A2E"/>
    <w:rsid w:val="00A22BFF"/>
    <w:rsid w:val="00A232D8"/>
    <w:rsid w:val="00A2404E"/>
    <w:rsid w:val="00A26387"/>
    <w:rsid w:val="00A26689"/>
    <w:rsid w:val="00A31713"/>
    <w:rsid w:val="00A3235F"/>
    <w:rsid w:val="00A3251B"/>
    <w:rsid w:val="00A33E65"/>
    <w:rsid w:val="00A34BCB"/>
    <w:rsid w:val="00A3589C"/>
    <w:rsid w:val="00A3634C"/>
    <w:rsid w:val="00A36DA0"/>
    <w:rsid w:val="00A40684"/>
    <w:rsid w:val="00A411AF"/>
    <w:rsid w:val="00A41A0E"/>
    <w:rsid w:val="00A44164"/>
    <w:rsid w:val="00A44806"/>
    <w:rsid w:val="00A47B8F"/>
    <w:rsid w:val="00A50223"/>
    <w:rsid w:val="00A50A42"/>
    <w:rsid w:val="00A524D8"/>
    <w:rsid w:val="00A52DC2"/>
    <w:rsid w:val="00A543BD"/>
    <w:rsid w:val="00A54BC9"/>
    <w:rsid w:val="00A5671D"/>
    <w:rsid w:val="00A56F8A"/>
    <w:rsid w:val="00A57C25"/>
    <w:rsid w:val="00A66558"/>
    <w:rsid w:val="00A66F48"/>
    <w:rsid w:val="00A71A45"/>
    <w:rsid w:val="00A7556B"/>
    <w:rsid w:val="00A770CF"/>
    <w:rsid w:val="00A8210C"/>
    <w:rsid w:val="00A822DA"/>
    <w:rsid w:val="00A8355C"/>
    <w:rsid w:val="00A84C24"/>
    <w:rsid w:val="00A85B0F"/>
    <w:rsid w:val="00A87534"/>
    <w:rsid w:val="00A87A28"/>
    <w:rsid w:val="00A920DF"/>
    <w:rsid w:val="00A931F6"/>
    <w:rsid w:val="00A94938"/>
    <w:rsid w:val="00A955A8"/>
    <w:rsid w:val="00A956C6"/>
    <w:rsid w:val="00A97BCB"/>
    <w:rsid w:val="00AA1721"/>
    <w:rsid w:val="00AA1DCD"/>
    <w:rsid w:val="00AA373A"/>
    <w:rsid w:val="00AA5413"/>
    <w:rsid w:val="00AA580A"/>
    <w:rsid w:val="00AA732E"/>
    <w:rsid w:val="00AB2140"/>
    <w:rsid w:val="00AB2BBF"/>
    <w:rsid w:val="00AB5BDE"/>
    <w:rsid w:val="00AB645B"/>
    <w:rsid w:val="00AC00D7"/>
    <w:rsid w:val="00AC00DD"/>
    <w:rsid w:val="00AC0732"/>
    <w:rsid w:val="00AC08AE"/>
    <w:rsid w:val="00AC0F0D"/>
    <w:rsid w:val="00AC132D"/>
    <w:rsid w:val="00AC3B0A"/>
    <w:rsid w:val="00AC4733"/>
    <w:rsid w:val="00AC5236"/>
    <w:rsid w:val="00AC548F"/>
    <w:rsid w:val="00AC54B8"/>
    <w:rsid w:val="00AD0753"/>
    <w:rsid w:val="00AD0E8A"/>
    <w:rsid w:val="00AD43D3"/>
    <w:rsid w:val="00AD5279"/>
    <w:rsid w:val="00AD5DCE"/>
    <w:rsid w:val="00AD605C"/>
    <w:rsid w:val="00AD6FB9"/>
    <w:rsid w:val="00AD7588"/>
    <w:rsid w:val="00AE08E3"/>
    <w:rsid w:val="00AE128D"/>
    <w:rsid w:val="00AE1488"/>
    <w:rsid w:val="00AE1950"/>
    <w:rsid w:val="00AE1B03"/>
    <w:rsid w:val="00AE25F4"/>
    <w:rsid w:val="00AE405E"/>
    <w:rsid w:val="00AF1CFB"/>
    <w:rsid w:val="00AF1FEB"/>
    <w:rsid w:val="00AF6012"/>
    <w:rsid w:val="00AF7B07"/>
    <w:rsid w:val="00B01C55"/>
    <w:rsid w:val="00B02B5E"/>
    <w:rsid w:val="00B0344D"/>
    <w:rsid w:val="00B0592E"/>
    <w:rsid w:val="00B07113"/>
    <w:rsid w:val="00B075B3"/>
    <w:rsid w:val="00B10D5F"/>
    <w:rsid w:val="00B125C2"/>
    <w:rsid w:val="00B12B1A"/>
    <w:rsid w:val="00B1688C"/>
    <w:rsid w:val="00B20BDE"/>
    <w:rsid w:val="00B2177E"/>
    <w:rsid w:val="00B2248F"/>
    <w:rsid w:val="00B24AAA"/>
    <w:rsid w:val="00B262BF"/>
    <w:rsid w:val="00B3031F"/>
    <w:rsid w:val="00B30673"/>
    <w:rsid w:val="00B30C4E"/>
    <w:rsid w:val="00B31238"/>
    <w:rsid w:val="00B31809"/>
    <w:rsid w:val="00B326CD"/>
    <w:rsid w:val="00B32834"/>
    <w:rsid w:val="00B35C50"/>
    <w:rsid w:val="00B41B36"/>
    <w:rsid w:val="00B420D2"/>
    <w:rsid w:val="00B42745"/>
    <w:rsid w:val="00B42EDD"/>
    <w:rsid w:val="00B43346"/>
    <w:rsid w:val="00B45D4B"/>
    <w:rsid w:val="00B51218"/>
    <w:rsid w:val="00B52268"/>
    <w:rsid w:val="00B53A27"/>
    <w:rsid w:val="00B557E9"/>
    <w:rsid w:val="00B60C4C"/>
    <w:rsid w:val="00B60CFD"/>
    <w:rsid w:val="00B625B9"/>
    <w:rsid w:val="00B62BF8"/>
    <w:rsid w:val="00B63310"/>
    <w:rsid w:val="00B63BFD"/>
    <w:rsid w:val="00B63DF9"/>
    <w:rsid w:val="00B6597B"/>
    <w:rsid w:val="00B6620F"/>
    <w:rsid w:val="00B66D88"/>
    <w:rsid w:val="00B67F6B"/>
    <w:rsid w:val="00B71633"/>
    <w:rsid w:val="00B7236C"/>
    <w:rsid w:val="00B73B63"/>
    <w:rsid w:val="00B73E52"/>
    <w:rsid w:val="00B81214"/>
    <w:rsid w:val="00B826C1"/>
    <w:rsid w:val="00B8273B"/>
    <w:rsid w:val="00B837C8"/>
    <w:rsid w:val="00B84910"/>
    <w:rsid w:val="00B85465"/>
    <w:rsid w:val="00B85F9F"/>
    <w:rsid w:val="00B90F81"/>
    <w:rsid w:val="00B91B20"/>
    <w:rsid w:val="00B92FD6"/>
    <w:rsid w:val="00B9322D"/>
    <w:rsid w:val="00B95329"/>
    <w:rsid w:val="00B9569C"/>
    <w:rsid w:val="00B96591"/>
    <w:rsid w:val="00B969DE"/>
    <w:rsid w:val="00B97D6F"/>
    <w:rsid w:val="00BA0BB5"/>
    <w:rsid w:val="00BA17B5"/>
    <w:rsid w:val="00BA27DC"/>
    <w:rsid w:val="00BA2DF8"/>
    <w:rsid w:val="00BA30DE"/>
    <w:rsid w:val="00BA3AC8"/>
    <w:rsid w:val="00BA3E0A"/>
    <w:rsid w:val="00BA4043"/>
    <w:rsid w:val="00BA5D6D"/>
    <w:rsid w:val="00BA6545"/>
    <w:rsid w:val="00BB0C65"/>
    <w:rsid w:val="00BB5446"/>
    <w:rsid w:val="00BB5B0C"/>
    <w:rsid w:val="00BB6BA7"/>
    <w:rsid w:val="00BC3A1E"/>
    <w:rsid w:val="00BC4949"/>
    <w:rsid w:val="00BC5690"/>
    <w:rsid w:val="00BC68FA"/>
    <w:rsid w:val="00BC77C9"/>
    <w:rsid w:val="00BC77D9"/>
    <w:rsid w:val="00BC7BB8"/>
    <w:rsid w:val="00BD138D"/>
    <w:rsid w:val="00BD273D"/>
    <w:rsid w:val="00BD28CC"/>
    <w:rsid w:val="00BD3161"/>
    <w:rsid w:val="00BD6F69"/>
    <w:rsid w:val="00BE1424"/>
    <w:rsid w:val="00BE266D"/>
    <w:rsid w:val="00BE6073"/>
    <w:rsid w:val="00BE657A"/>
    <w:rsid w:val="00BF36E1"/>
    <w:rsid w:val="00BF57C4"/>
    <w:rsid w:val="00BF5CAF"/>
    <w:rsid w:val="00BF656E"/>
    <w:rsid w:val="00C03FB7"/>
    <w:rsid w:val="00C04796"/>
    <w:rsid w:val="00C057E6"/>
    <w:rsid w:val="00C057F1"/>
    <w:rsid w:val="00C16987"/>
    <w:rsid w:val="00C16CAA"/>
    <w:rsid w:val="00C16EDA"/>
    <w:rsid w:val="00C22034"/>
    <w:rsid w:val="00C26D02"/>
    <w:rsid w:val="00C2777A"/>
    <w:rsid w:val="00C319D0"/>
    <w:rsid w:val="00C31F46"/>
    <w:rsid w:val="00C334F9"/>
    <w:rsid w:val="00C34053"/>
    <w:rsid w:val="00C3430E"/>
    <w:rsid w:val="00C34358"/>
    <w:rsid w:val="00C34E4D"/>
    <w:rsid w:val="00C354CE"/>
    <w:rsid w:val="00C40113"/>
    <w:rsid w:val="00C4072E"/>
    <w:rsid w:val="00C44513"/>
    <w:rsid w:val="00C44699"/>
    <w:rsid w:val="00C46773"/>
    <w:rsid w:val="00C467D2"/>
    <w:rsid w:val="00C5075D"/>
    <w:rsid w:val="00C51E91"/>
    <w:rsid w:val="00C521E6"/>
    <w:rsid w:val="00C56E47"/>
    <w:rsid w:val="00C57F87"/>
    <w:rsid w:val="00C6089B"/>
    <w:rsid w:val="00C61940"/>
    <w:rsid w:val="00C6457F"/>
    <w:rsid w:val="00C65F24"/>
    <w:rsid w:val="00C671DF"/>
    <w:rsid w:val="00C6751D"/>
    <w:rsid w:val="00C7285A"/>
    <w:rsid w:val="00C73465"/>
    <w:rsid w:val="00C759AB"/>
    <w:rsid w:val="00C7624B"/>
    <w:rsid w:val="00C76DF2"/>
    <w:rsid w:val="00C7788C"/>
    <w:rsid w:val="00C816F5"/>
    <w:rsid w:val="00C8258D"/>
    <w:rsid w:val="00C8457F"/>
    <w:rsid w:val="00C865CE"/>
    <w:rsid w:val="00C87D41"/>
    <w:rsid w:val="00C87E64"/>
    <w:rsid w:val="00C91B1B"/>
    <w:rsid w:val="00C9256C"/>
    <w:rsid w:val="00C926BF"/>
    <w:rsid w:val="00C93EB9"/>
    <w:rsid w:val="00C94270"/>
    <w:rsid w:val="00C94BE9"/>
    <w:rsid w:val="00C954D7"/>
    <w:rsid w:val="00C971CB"/>
    <w:rsid w:val="00CA101C"/>
    <w:rsid w:val="00CA5E1E"/>
    <w:rsid w:val="00CA61B9"/>
    <w:rsid w:val="00CA6973"/>
    <w:rsid w:val="00CB66D6"/>
    <w:rsid w:val="00CB6838"/>
    <w:rsid w:val="00CB6DB2"/>
    <w:rsid w:val="00CC0D3F"/>
    <w:rsid w:val="00CC12B2"/>
    <w:rsid w:val="00CC3C71"/>
    <w:rsid w:val="00CC50C2"/>
    <w:rsid w:val="00CC7A55"/>
    <w:rsid w:val="00CC7D3F"/>
    <w:rsid w:val="00CD1B9E"/>
    <w:rsid w:val="00CD2FD2"/>
    <w:rsid w:val="00CD3E50"/>
    <w:rsid w:val="00CD5582"/>
    <w:rsid w:val="00CE111A"/>
    <w:rsid w:val="00CE4367"/>
    <w:rsid w:val="00CE49CB"/>
    <w:rsid w:val="00CE5871"/>
    <w:rsid w:val="00CE6592"/>
    <w:rsid w:val="00CF1BAD"/>
    <w:rsid w:val="00CF459F"/>
    <w:rsid w:val="00D017C8"/>
    <w:rsid w:val="00D02A71"/>
    <w:rsid w:val="00D0503D"/>
    <w:rsid w:val="00D05D75"/>
    <w:rsid w:val="00D0728C"/>
    <w:rsid w:val="00D07899"/>
    <w:rsid w:val="00D13784"/>
    <w:rsid w:val="00D16388"/>
    <w:rsid w:val="00D16D22"/>
    <w:rsid w:val="00D17AFD"/>
    <w:rsid w:val="00D22A9E"/>
    <w:rsid w:val="00D23EC7"/>
    <w:rsid w:val="00D24FFA"/>
    <w:rsid w:val="00D25AAA"/>
    <w:rsid w:val="00D27253"/>
    <w:rsid w:val="00D27B17"/>
    <w:rsid w:val="00D30048"/>
    <w:rsid w:val="00D30B36"/>
    <w:rsid w:val="00D32169"/>
    <w:rsid w:val="00D325C0"/>
    <w:rsid w:val="00D333CC"/>
    <w:rsid w:val="00D34A40"/>
    <w:rsid w:val="00D36BD5"/>
    <w:rsid w:val="00D37E81"/>
    <w:rsid w:val="00D40B67"/>
    <w:rsid w:val="00D42869"/>
    <w:rsid w:val="00D42F81"/>
    <w:rsid w:val="00D438D0"/>
    <w:rsid w:val="00D55253"/>
    <w:rsid w:val="00D554AB"/>
    <w:rsid w:val="00D56841"/>
    <w:rsid w:val="00D56A40"/>
    <w:rsid w:val="00D56A5F"/>
    <w:rsid w:val="00D611B6"/>
    <w:rsid w:val="00D6277B"/>
    <w:rsid w:val="00D63127"/>
    <w:rsid w:val="00D63DB4"/>
    <w:rsid w:val="00D661DB"/>
    <w:rsid w:val="00D71F45"/>
    <w:rsid w:val="00D74831"/>
    <w:rsid w:val="00D76B2B"/>
    <w:rsid w:val="00D80904"/>
    <w:rsid w:val="00D828F6"/>
    <w:rsid w:val="00D84693"/>
    <w:rsid w:val="00D854E4"/>
    <w:rsid w:val="00D85EC0"/>
    <w:rsid w:val="00D87152"/>
    <w:rsid w:val="00D90FBC"/>
    <w:rsid w:val="00D91B97"/>
    <w:rsid w:val="00D97723"/>
    <w:rsid w:val="00DA7D9A"/>
    <w:rsid w:val="00DB0A3F"/>
    <w:rsid w:val="00DB27EE"/>
    <w:rsid w:val="00DB28FB"/>
    <w:rsid w:val="00DB6A3E"/>
    <w:rsid w:val="00DC0EC3"/>
    <w:rsid w:val="00DC0F65"/>
    <w:rsid w:val="00DC1048"/>
    <w:rsid w:val="00DC237F"/>
    <w:rsid w:val="00DC2CA0"/>
    <w:rsid w:val="00DC2D08"/>
    <w:rsid w:val="00DC3F93"/>
    <w:rsid w:val="00DC45CF"/>
    <w:rsid w:val="00DC4E72"/>
    <w:rsid w:val="00DC50F4"/>
    <w:rsid w:val="00DC656A"/>
    <w:rsid w:val="00DC7131"/>
    <w:rsid w:val="00DD11B5"/>
    <w:rsid w:val="00DD3C7B"/>
    <w:rsid w:val="00DD6356"/>
    <w:rsid w:val="00DE01DB"/>
    <w:rsid w:val="00DE581F"/>
    <w:rsid w:val="00DE66A3"/>
    <w:rsid w:val="00DE6E79"/>
    <w:rsid w:val="00DE7EBD"/>
    <w:rsid w:val="00DF039A"/>
    <w:rsid w:val="00DF06E0"/>
    <w:rsid w:val="00DF0D55"/>
    <w:rsid w:val="00DF18BA"/>
    <w:rsid w:val="00DF2301"/>
    <w:rsid w:val="00DF490F"/>
    <w:rsid w:val="00E0314A"/>
    <w:rsid w:val="00E07B73"/>
    <w:rsid w:val="00E10ABD"/>
    <w:rsid w:val="00E117BE"/>
    <w:rsid w:val="00E13A77"/>
    <w:rsid w:val="00E15966"/>
    <w:rsid w:val="00E15CBE"/>
    <w:rsid w:val="00E20FDD"/>
    <w:rsid w:val="00E22645"/>
    <w:rsid w:val="00E23AA0"/>
    <w:rsid w:val="00E25DE9"/>
    <w:rsid w:val="00E26B5D"/>
    <w:rsid w:val="00E30159"/>
    <w:rsid w:val="00E31982"/>
    <w:rsid w:val="00E33F76"/>
    <w:rsid w:val="00E3428A"/>
    <w:rsid w:val="00E37A09"/>
    <w:rsid w:val="00E4318A"/>
    <w:rsid w:val="00E438F0"/>
    <w:rsid w:val="00E44BA8"/>
    <w:rsid w:val="00E44F2E"/>
    <w:rsid w:val="00E457B5"/>
    <w:rsid w:val="00E50580"/>
    <w:rsid w:val="00E5193F"/>
    <w:rsid w:val="00E52078"/>
    <w:rsid w:val="00E52940"/>
    <w:rsid w:val="00E52D2C"/>
    <w:rsid w:val="00E542DA"/>
    <w:rsid w:val="00E5507C"/>
    <w:rsid w:val="00E56712"/>
    <w:rsid w:val="00E579A9"/>
    <w:rsid w:val="00E57F04"/>
    <w:rsid w:val="00E605A7"/>
    <w:rsid w:val="00E613CC"/>
    <w:rsid w:val="00E624F9"/>
    <w:rsid w:val="00E705F0"/>
    <w:rsid w:val="00E71885"/>
    <w:rsid w:val="00E72DC6"/>
    <w:rsid w:val="00E73D09"/>
    <w:rsid w:val="00E75E31"/>
    <w:rsid w:val="00E774AF"/>
    <w:rsid w:val="00E77787"/>
    <w:rsid w:val="00E77D87"/>
    <w:rsid w:val="00E812C0"/>
    <w:rsid w:val="00E8444A"/>
    <w:rsid w:val="00E86DB5"/>
    <w:rsid w:val="00E9023A"/>
    <w:rsid w:val="00E916E4"/>
    <w:rsid w:val="00E926A5"/>
    <w:rsid w:val="00E93037"/>
    <w:rsid w:val="00E9470E"/>
    <w:rsid w:val="00E962B4"/>
    <w:rsid w:val="00EA389E"/>
    <w:rsid w:val="00EA3A24"/>
    <w:rsid w:val="00EA4385"/>
    <w:rsid w:val="00EA62C4"/>
    <w:rsid w:val="00EA6740"/>
    <w:rsid w:val="00EB00FF"/>
    <w:rsid w:val="00EB0312"/>
    <w:rsid w:val="00EB05EC"/>
    <w:rsid w:val="00EB2878"/>
    <w:rsid w:val="00EB51FE"/>
    <w:rsid w:val="00EB5A15"/>
    <w:rsid w:val="00EB61A8"/>
    <w:rsid w:val="00EB76C8"/>
    <w:rsid w:val="00EB7708"/>
    <w:rsid w:val="00EC11CA"/>
    <w:rsid w:val="00EC289D"/>
    <w:rsid w:val="00EC41E0"/>
    <w:rsid w:val="00EC5520"/>
    <w:rsid w:val="00EC56F0"/>
    <w:rsid w:val="00ED1888"/>
    <w:rsid w:val="00ED19E6"/>
    <w:rsid w:val="00ED1CD1"/>
    <w:rsid w:val="00ED41AF"/>
    <w:rsid w:val="00ED4592"/>
    <w:rsid w:val="00ED74FD"/>
    <w:rsid w:val="00ED7A8A"/>
    <w:rsid w:val="00EE4C55"/>
    <w:rsid w:val="00EF1C85"/>
    <w:rsid w:val="00EF3011"/>
    <w:rsid w:val="00EF3C4E"/>
    <w:rsid w:val="00EF3F81"/>
    <w:rsid w:val="00EF49E7"/>
    <w:rsid w:val="00EF5BF2"/>
    <w:rsid w:val="00EF5E91"/>
    <w:rsid w:val="00EF75F0"/>
    <w:rsid w:val="00F0020D"/>
    <w:rsid w:val="00F037BD"/>
    <w:rsid w:val="00F03F1E"/>
    <w:rsid w:val="00F06094"/>
    <w:rsid w:val="00F06297"/>
    <w:rsid w:val="00F07D40"/>
    <w:rsid w:val="00F1363D"/>
    <w:rsid w:val="00F153E2"/>
    <w:rsid w:val="00F20FCF"/>
    <w:rsid w:val="00F237A4"/>
    <w:rsid w:val="00F24C2E"/>
    <w:rsid w:val="00F27A37"/>
    <w:rsid w:val="00F30847"/>
    <w:rsid w:val="00F30E5D"/>
    <w:rsid w:val="00F36148"/>
    <w:rsid w:val="00F3675D"/>
    <w:rsid w:val="00F41B17"/>
    <w:rsid w:val="00F41B27"/>
    <w:rsid w:val="00F41E71"/>
    <w:rsid w:val="00F443A4"/>
    <w:rsid w:val="00F44819"/>
    <w:rsid w:val="00F45324"/>
    <w:rsid w:val="00F45DE1"/>
    <w:rsid w:val="00F46CBE"/>
    <w:rsid w:val="00F472D4"/>
    <w:rsid w:val="00F51E7E"/>
    <w:rsid w:val="00F52C63"/>
    <w:rsid w:val="00F545E4"/>
    <w:rsid w:val="00F62151"/>
    <w:rsid w:val="00F7341A"/>
    <w:rsid w:val="00F80200"/>
    <w:rsid w:val="00F81575"/>
    <w:rsid w:val="00F81B18"/>
    <w:rsid w:val="00F872E6"/>
    <w:rsid w:val="00F903F5"/>
    <w:rsid w:val="00F9247A"/>
    <w:rsid w:val="00F93C3A"/>
    <w:rsid w:val="00F9469C"/>
    <w:rsid w:val="00F95ED5"/>
    <w:rsid w:val="00FA191F"/>
    <w:rsid w:val="00FA4AC7"/>
    <w:rsid w:val="00FA4D77"/>
    <w:rsid w:val="00FA5181"/>
    <w:rsid w:val="00FA6F6F"/>
    <w:rsid w:val="00FB579E"/>
    <w:rsid w:val="00FB607C"/>
    <w:rsid w:val="00FC00C1"/>
    <w:rsid w:val="00FC1394"/>
    <w:rsid w:val="00FC159E"/>
    <w:rsid w:val="00FC1BF1"/>
    <w:rsid w:val="00FC2AC2"/>
    <w:rsid w:val="00FC589E"/>
    <w:rsid w:val="00FC5C38"/>
    <w:rsid w:val="00FC64CD"/>
    <w:rsid w:val="00FC66E3"/>
    <w:rsid w:val="00FD0366"/>
    <w:rsid w:val="00FD118A"/>
    <w:rsid w:val="00FD21FE"/>
    <w:rsid w:val="00FD3356"/>
    <w:rsid w:val="00FD48B1"/>
    <w:rsid w:val="00FE1D7F"/>
    <w:rsid w:val="00FE2329"/>
    <w:rsid w:val="00FE3003"/>
    <w:rsid w:val="00FE4E25"/>
    <w:rsid w:val="00FF090C"/>
    <w:rsid w:val="00FF105A"/>
    <w:rsid w:val="00FF1069"/>
    <w:rsid w:val="00FF4889"/>
    <w:rsid w:val="00FF4F0E"/>
    <w:rsid w:val="00FF6844"/>
    <w:rsid w:val="00FF7A40"/>
    <w:rsid w:val="034B049E"/>
    <w:rsid w:val="1FEA0D29"/>
    <w:rsid w:val="1FF7425F"/>
    <w:rsid w:val="2D5F750F"/>
    <w:rsid w:val="2D76A2B2"/>
    <w:rsid w:val="2DFF422A"/>
    <w:rsid w:val="2FDA7EA4"/>
    <w:rsid w:val="2FF25A56"/>
    <w:rsid w:val="3DEAB254"/>
    <w:rsid w:val="47BF93D8"/>
    <w:rsid w:val="5DFE22B2"/>
    <w:rsid w:val="5F3DFC9B"/>
    <w:rsid w:val="63FB51AE"/>
    <w:rsid w:val="6BFEB019"/>
    <w:rsid w:val="7538567E"/>
    <w:rsid w:val="77EB3798"/>
    <w:rsid w:val="77FB69C0"/>
    <w:rsid w:val="77FF5DFC"/>
    <w:rsid w:val="78031D0F"/>
    <w:rsid w:val="7AEF86F9"/>
    <w:rsid w:val="7DDFF63B"/>
    <w:rsid w:val="7E9F8873"/>
    <w:rsid w:val="7F76BD49"/>
    <w:rsid w:val="7FEA8BDA"/>
    <w:rsid w:val="9FFB07D1"/>
    <w:rsid w:val="ADF668FB"/>
    <w:rsid w:val="B57510B2"/>
    <w:rsid w:val="BBBD690C"/>
    <w:rsid w:val="CB600A9E"/>
    <w:rsid w:val="CDA7B9B2"/>
    <w:rsid w:val="D7FE89DB"/>
    <w:rsid w:val="E75DFFB5"/>
    <w:rsid w:val="ED7F18D1"/>
    <w:rsid w:val="FFEFD72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0"/>
    <w:qFormat/>
    <w:uiPriority w:val="0"/>
    <w:rPr>
      <w:rFonts w:ascii="仿宋_GB2312" w:eastAsia="仿宋_GB2312"/>
      <w:sz w:val="32"/>
    </w:rPr>
  </w:style>
  <w:style w:type="paragraph" w:styleId="4">
    <w:name w:val="footer"/>
    <w:basedOn w:val="1"/>
    <w:link w:val="9"/>
    <w:qFormat/>
    <w:uiPriority w:val="0"/>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character" w:customStyle="1" w:styleId="9">
    <w:name w:val="页脚 Char"/>
    <w:basedOn w:val="7"/>
    <w:link w:val="4"/>
    <w:qFormat/>
    <w:uiPriority w:val="0"/>
    <w:rPr>
      <w:rFonts w:ascii="Times New Roman" w:hAnsi="Times New Roman" w:eastAsia="宋体" w:cs="Times New Roman"/>
      <w:sz w:val="18"/>
      <w:szCs w:val="18"/>
    </w:rPr>
  </w:style>
  <w:style w:type="character" w:customStyle="1" w:styleId="10">
    <w:name w:val="日期 Char"/>
    <w:basedOn w:val="7"/>
    <w:link w:val="3"/>
    <w:qFormat/>
    <w:uiPriority w:val="0"/>
    <w:rPr>
      <w:rFonts w:ascii="仿宋_GB2312" w:hAnsi="Times New Roman" w:eastAsia="仿宋_GB2312" w:cs="Times New Roman"/>
      <w:sz w:val="32"/>
      <w:szCs w:val="24"/>
    </w:rPr>
  </w:style>
  <w:style w:type="character" w:customStyle="1" w:styleId="11">
    <w:name w:val="页眉 Char"/>
    <w:basedOn w:val="7"/>
    <w:link w:val="5"/>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textRotate="1"/>
    <customShpInfo spid="_x0000_s409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2</Pages>
  <Words>43</Words>
  <Characters>246</Characters>
  <Lines>2</Lines>
  <Paragraphs>1</Paragraphs>
  <TotalTime>1</TotalTime>
  <ScaleCrop>false</ScaleCrop>
  <LinksUpToDate>false</LinksUpToDate>
  <CharactersWithSpaces>288</CharactersWithSpaces>
  <Application>WPS Office_11.8.2.11810_F1E327BC-269C-435d-A152-05C5408002CA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2019-09-20T06:10:00Z</dcterms:created>
  <dc:creator>CN=李小鹏/OU=办公室/O=CZCE</dc:creator>
  <cp:lastModifiedBy>张雅杰</cp:lastModifiedBy>
  <dcterms:modified xsi:type="dcterms:W3CDTF">2025-01-06T13:58:41Z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2052-11.8.2.11810</vt:lpwstr>
  </property>
  <property fmtid="{D5CDD505-2E9C-101B-9397-08002B2CF9AE}" pid="3" name="ICV">
    <vt:lpwstr>28B0596D92BD498C848A361E5D90980C</vt:lpwstr>
  </property>
</Properties>
</file>